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BAE" w:rsidRPr="00F40D6D" w:rsidRDefault="00243BAE" w:rsidP="002141E7">
      <w:pPr>
        <w:spacing w:after="0" w:line="240" w:lineRule="auto"/>
        <w:rPr>
          <w:rFonts w:ascii="Arial Narrow" w:hAnsi="Arial Narrow"/>
        </w:rPr>
      </w:pPr>
    </w:p>
    <w:p w:rsidR="002141E7" w:rsidRDefault="002141E7" w:rsidP="00DE1530">
      <w:pPr>
        <w:spacing w:after="0" w:line="240" w:lineRule="auto"/>
        <w:jc w:val="center"/>
        <w:rPr>
          <w:rFonts w:ascii="Arial Narrow" w:hAnsi="Arial Narrow"/>
          <w:b/>
        </w:rPr>
      </w:pPr>
      <w:r w:rsidRPr="00DE1530">
        <w:rPr>
          <w:rFonts w:ascii="Arial Narrow" w:hAnsi="Arial Narrow"/>
          <w:b/>
        </w:rPr>
        <w:t>TŪRISMA PAKALPOJUMU SNIEGŠANAS LĪGUMS № ________</w:t>
      </w:r>
    </w:p>
    <w:p w:rsidR="00DE1530" w:rsidRDefault="00DE1530" w:rsidP="00DE1530">
      <w:pPr>
        <w:spacing w:after="0" w:line="240" w:lineRule="auto"/>
        <w:jc w:val="center"/>
        <w:rPr>
          <w:rFonts w:ascii="Arial Narrow" w:hAnsi="Arial Narrow"/>
          <w:b/>
        </w:rPr>
      </w:pPr>
    </w:p>
    <w:p w:rsidR="00DE1530" w:rsidRDefault="00DE1530" w:rsidP="00DE1530">
      <w:pPr>
        <w:spacing w:after="0" w:line="240" w:lineRule="auto"/>
        <w:jc w:val="center"/>
        <w:rPr>
          <w:rFonts w:ascii="Arial Narrow" w:hAnsi="Arial Narrow"/>
          <w:b/>
        </w:rPr>
      </w:pPr>
    </w:p>
    <w:p w:rsidR="00DE1530" w:rsidRPr="00DE1530" w:rsidRDefault="00DE1530" w:rsidP="00DE1530">
      <w:pPr>
        <w:spacing w:after="0" w:line="240" w:lineRule="auto"/>
        <w:jc w:val="center"/>
        <w:rPr>
          <w:rFonts w:ascii="Arial Narrow" w:hAnsi="Arial Narrow"/>
          <w:b/>
        </w:rPr>
      </w:pP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Rīgā, 201__. gada __. _____________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Rezervācijas № ____________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  <w:b/>
        </w:rPr>
        <w:t>SIA „EXPLAIN”</w:t>
      </w:r>
      <w:r w:rsidRPr="00F40D6D">
        <w:rPr>
          <w:rFonts w:ascii="Arial Narrow" w:hAnsi="Arial Narrow"/>
        </w:rPr>
        <w:t>, reģistrācijas Nr. 40003608073</w:t>
      </w:r>
      <w:r w:rsidR="00C85BF2">
        <w:rPr>
          <w:rFonts w:ascii="Arial Narrow" w:hAnsi="Arial Narrow"/>
        </w:rPr>
        <w:t xml:space="preserve">, adrese </w:t>
      </w:r>
      <w:r w:rsidR="00C85BF2" w:rsidRPr="00C85BF2">
        <w:rPr>
          <w:rFonts w:ascii="Arial Narrow" w:hAnsi="Arial Narrow" w:cs="Microsoft Sans Serif"/>
        </w:rPr>
        <w:t>Miera iela 63, Rīga, LV-1013, Latvija</w:t>
      </w:r>
      <w:r w:rsidRPr="00F40D6D">
        <w:rPr>
          <w:rFonts w:ascii="Arial Narrow" w:hAnsi="Arial Narrow"/>
        </w:rPr>
        <w:t>, t</w:t>
      </w:r>
      <w:r w:rsidR="008149F5" w:rsidRPr="00F40D6D">
        <w:rPr>
          <w:rFonts w:ascii="Arial Narrow" w:hAnsi="Arial Narrow"/>
        </w:rPr>
        <w:t xml:space="preserve">urpmāk – </w:t>
      </w:r>
      <w:r w:rsidR="001E6271">
        <w:rPr>
          <w:rFonts w:ascii="Arial Narrow" w:hAnsi="Arial Narrow"/>
          <w:b/>
        </w:rPr>
        <w:t>Operators</w:t>
      </w:r>
      <w:r w:rsidR="008149F5" w:rsidRPr="00F40D6D">
        <w:rPr>
          <w:rFonts w:ascii="Arial Narrow" w:hAnsi="Arial Narrow"/>
        </w:rPr>
        <w:t xml:space="preserve">, kuru saskaņā ar </w:t>
      </w:r>
      <w:r w:rsidRPr="00F40D6D">
        <w:rPr>
          <w:rFonts w:ascii="Arial Narrow" w:hAnsi="Arial Narrow"/>
        </w:rPr>
        <w:t xml:space="preserve">pilnvaru pārstāv tās pilnvarotā persona ____________, no vienas puses, un </w:t>
      </w:r>
      <w:r w:rsidR="00DE1530">
        <w:rPr>
          <w:rFonts w:ascii="Arial Narrow" w:hAnsi="Arial Narrow"/>
        </w:rPr>
        <w:t xml:space="preserve">klients </w:t>
      </w:r>
      <w:r w:rsidRPr="00F40D6D">
        <w:rPr>
          <w:rFonts w:ascii="Arial Narrow" w:hAnsi="Arial Narrow"/>
        </w:rPr>
        <w:t>_________________, pe</w:t>
      </w:r>
      <w:r w:rsidR="008149F5" w:rsidRPr="00F40D6D">
        <w:rPr>
          <w:rFonts w:ascii="Arial Narrow" w:hAnsi="Arial Narrow"/>
        </w:rPr>
        <w:t xml:space="preserve">rsonas kods: _________________, </w:t>
      </w:r>
      <w:r w:rsidRPr="00F40D6D">
        <w:rPr>
          <w:rFonts w:ascii="Arial Narrow" w:hAnsi="Arial Narrow"/>
        </w:rPr>
        <w:t>turpmāk – Kl</w:t>
      </w:r>
      <w:r w:rsidR="008149F5" w:rsidRPr="00F40D6D">
        <w:rPr>
          <w:rFonts w:ascii="Arial Narrow" w:hAnsi="Arial Narrow"/>
        </w:rPr>
        <w:t xml:space="preserve">ients, no otras puses, </w:t>
      </w:r>
      <w:r w:rsidRPr="00F40D6D">
        <w:rPr>
          <w:rFonts w:ascii="Arial Narrow" w:hAnsi="Arial Narrow"/>
        </w:rPr>
        <w:t>turpmāk katra atsevišķ</w:t>
      </w:r>
      <w:r w:rsidR="008149F5" w:rsidRPr="00F40D6D">
        <w:rPr>
          <w:rFonts w:ascii="Arial Narrow" w:hAnsi="Arial Narrow"/>
        </w:rPr>
        <w:t xml:space="preserve">i – </w:t>
      </w:r>
      <w:r w:rsidR="008149F5" w:rsidRPr="00F40D6D">
        <w:rPr>
          <w:rFonts w:ascii="Arial Narrow" w:hAnsi="Arial Narrow"/>
          <w:b/>
        </w:rPr>
        <w:t>Puse</w:t>
      </w:r>
      <w:r w:rsidR="008149F5" w:rsidRPr="00F40D6D">
        <w:rPr>
          <w:rFonts w:ascii="Arial Narrow" w:hAnsi="Arial Narrow"/>
        </w:rPr>
        <w:t xml:space="preserve">, un abas kopā – </w:t>
      </w:r>
      <w:r w:rsidR="008149F5" w:rsidRPr="00F40D6D">
        <w:rPr>
          <w:rFonts w:ascii="Arial Narrow" w:hAnsi="Arial Narrow"/>
          <w:b/>
        </w:rPr>
        <w:t>Puses</w:t>
      </w:r>
      <w:r w:rsidR="008149F5" w:rsidRPr="00F40D6D">
        <w:rPr>
          <w:rFonts w:ascii="Arial Narrow" w:hAnsi="Arial Narrow"/>
        </w:rPr>
        <w:t xml:space="preserve">, </w:t>
      </w:r>
      <w:r w:rsidRPr="00F40D6D">
        <w:rPr>
          <w:rFonts w:ascii="Arial Narrow" w:hAnsi="Arial Narrow"/>
        </w:rPr>
        <w:t xml:space="preserve">noslēdz šo līgumu (turpmāk – </w:t>
      </w:r>
      <w:r w:rsidRPr="00F40D6D">
        <w:rPr>
          <w:rFonts w:ascii="Arial Narrow" w:hAnsi="Arial Narrow"/>
          <w:b/>
        </w:rPr>
        <w:t>Līgums</w:t>
      </w:r>
      <w:r w:rsidRPr="00F40D6D">
        <w:rPr>
          <w:rFonts w:ascii="Arial Narrow" w:hAnsi="Arial Narrow"/>
        </w:rPr>
        <w:t>) par sekojošo:</w:t>
      </w:r>
    </w:p>
    <w:p w:rsidR="002141E7" w:rsidRPr="00F40D6D" w:rsidRDefault="00E94557" w:rsidP="002141E7">
      <w:pPr>
        <w:spacing w:after="0" w:line="240" w:lineRule="auto"/>
        <w:rPr>
          <w:rFonts w:ascii="Arial Narrow" w:hAnsi="Arial Narrow"/>
          <w:b/>
        </w:rPr>
      </w:pPr>
      <w:r w:rsidRPr="00F40D6D">
        <w:rPr>
          <w:rFonts w:ascii="Arial Narrow" w:hAnsi="Arial Narrow"/>
        </w:rPr>
        <w:br/>
      </w:r>
      <w:r w:rsidR="002141E7" w:rsidRPr="00F40D6D">
        <w:rPr>
          <w:rFonts w:ascii="Arial Narrow" w:hAnsi="Arial Narrow"/>
          <w:b/>
        </w:rPr>
        <w:t>1. Līguma priekšmets.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 xml:space="preserve">Klients pērk </w:t>
      </w:r>
      <w:r w:rsidR="001E6271">
        <w:rPr>
          <w:rFonts w:ascii="Arial Narrow" w:hAnsi="Arial Narrow"/>
        </w:rPr>
        <w:t>Operatora</w:t>
      </w:r>
      <w:r w:rsidRPr="00F40D6D">
        <w:rPr>
          <w:rFonts w:ascii="Arial Narrow" w:hAnsi="Arial Narrow"/>
        </w:rPr>
        <w:t xml:space="preserve"> piedāvāto komplekso tūrisma pakalpojuma ceļojumu uz __________________________</w:t>
      </w:r>
    </w:p>
    <w:p w:rsidR="00E94557" w:rsidRPr="00F40D6D" w:rsidRDefault="002141E7" w:rsidP="00E94557">
      <w:pPr>
        <w:spacing w:after="0" w:line="240" w:lineRule="auto"/>
        <w:jc w:val="left"/>
        <w:rPr>
          <w:rFonts w:ascii="Arial Narrow" w:hAnsi="Arial Narrow"/>
        </w:rPr>
      </w:pPr>
      <w:r w:rsidRPr="00F40D6D">
        <w:rPr>
          <w:rFonts w:ascii="Arial Narrow" w:hAnsi="Arial Narrow"/>
        </w:rPr>
        <w:t>(tur</w:t>
      </w:r>
      <w:r w:rsidR="00E94557" w:rsidRPr="00F40D6D">
        <w:rPr>
          <w:rFonts w:ascii="Arial Narrow" w:hAnsi="Arial Narrow"/>
        </w:rPr>
        <w:t xml:space="preserve">pmāk – </w:t>
      </w:r>
      <w:r w:rsidR="00E94557" w:rsidRPr="00F40D6D">
        <w:rPr>
          <w:rFonts w:ascii="Arial Narrow" w:hAnsi="Arial Narrow"/>
          <w:b/>
        </w:rPr>
        <w:t>Pakalpojumi</w:t>
      </w:r>
      <w:r w:rsidR="00E94557" w:rsidRPr="00F40D6D">
        <w:rPr>
          <w:rFonts w:ascii="Arial Narrow" w:hAnsi="Arial Narrow"/>
        </w:rPr>
        <w:t xml:space="preserve">) </w:t>
      </w:r>
      <w:r w:rsidRPr="00F40D6D">
        <w:rPr>
          <w:rFonts w:ascii="Arial Narrow" w:hAnsi="Arial Narrow"/>
        </w:rPr>
        <w:t xml:space="preserve">sekojošām personām (turpmāk – </w:t>
      </w:r>
      <w:r w:rsidRPr="00F40D6D">
        <w:rPr>
          <w:rFonts w:ascii="Arial Narrow" w:hAnsi="Arial Narrow"/>
          <w:b/>
        </w:rPr>
        <w:t>Tūristi</w:t>
      </w:r>
      <w:r w:rsidR="00E94557" w:rsidRPr="00F40D6D">
        <w:rPr>
          <w:rFonts w:ascii="Arial Narrow" w:hAnsi="Arial Narrow"/>
        </w:rPr>
        <w:t xml:space="preserve">): </w:t>
      </w:r>
      <w:r w:rsidR="00E94557" w:rsidRPr="00F40D6D">
        <w:rPr>
          <w:rFonts w:ascii="Arial Narrow" w:hAnsi="Arial Narrow"/>
        </w:rPr>
        <w:br/>
        <w:t>________________________________</w:t>
      </w:r>
    </w:p>
    <w:p w:rsidR="002141E7" w:rsidRPr="00243667" w:rsidRDefault="002141E7" w:rsidP="002141E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243667">
        <w:rPr>
          <w:rFonts w:ascii="Arial Narrow" w:hAnsi="Arial Narrow"/>
          <w:sz w:val="20"/>
          <w:szCs w:val="20"/>
        </w:rPr>
        <w:t>vārds, uzvārds personas kods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__________________________________________________________________</w:t>
      </w:r>
      <w:r w:rsidR="00E94557" w:rsidRPr="00F40D6D">
        <w:rPr>
          <w:rFonts w:ascii="Arial Narrow" w:hAnsi="Arial Narrow"/>
        </w:rPr>
        <w:t>_______________________</w:t>
      </w:r>
    </w:p>
    <w:p w:rsidR="00E94557" w:rsidRPr="00243667" w:rsidRDefault="002141E7" w:rsidP="002141E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243667">
        <w:rPr>
          <w:rFonts w:ascii="Arial Narrow" w:hAnsi="Arial Narrow"/>
          <w:sz w:val="20"/>
          <w:szCs w:val="20"/>
        </w:rPr>
        <w:t>Papildus informācija par klientu (tā</w:t>
      </w:r>
      <w:r w:rsidR="00E94557" w:rsidRPr="00243667">
        <w:rPr>
          <w:rFonts w:ascii="Arial Narrow" w:hAnsi="Arial Narrow"/>
          <w:sz w:val="20"/>
          <w:szCs w:val="20"/>
        </w:rPr>
        <w:t>lrunis, e-pasts)</w:t>
      </w:r>
    </w:p>
    <w:p w:rsidR="002141E7" w:rsidRPr="00F40D6D" w:rsidRDefault="00E9455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__________________________________________________________________________________________</w:t>
      </w:r>
      <w:r w:rsidRPr="00F40D6D">
        <w:rPr>
          <w:rFonts w:ascii="Arial Narrow" w:hAnsi="Arial Narrow"/>
        </w:rPr>
        <w:br/>
      </w:r>
      <w:r w:rsidRPr="00243667">
        <w:rPr>
          <w:rFonts w:ascii="Arial Narrow" w:hAnsi="Arial Narrow"/>
          <w:sz w:val="20"/>
          <w:szCs w:val="20"/>
        </w:rPr>
        <w:t>v</w:t>
      </w:r>
      <w:r w:rsidR="002141E7" w:rsidRPr="00243667">
        <w:rPr>
          <w:rFonts w:ascii="Arial Narrow" w:hAnsi="Arial Narrow"/>
          <w:sz w:val="20"/>
          <w:szCs w:val="20"/>
        </w:rPr>
        <w:t>ārds, uzvārds personas kods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___________________________________________________________________________________________</w:t>
      </w:r>
    </w:p>
    <w:p w:rsidR="002141E7" w:rsidRPr="00243667" w:rsidRDefault="002141E7" w:rsidP="002141E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243667">
        <w:rPr>
          <w:rFonts w:ascii="Arial Narrow" w:hAnsi="Arial Narrow"/>
          <w:sz w:val="20"/>
          <w:szCs w:val="20"/>
        </w:rPr>
        <w:t>Papildus informācija par klientu (tālrunis, e-pasts)</w:t>
      </w:r>
    </w:p>
    <w:p w:rsidR="00E94557" w:rsidRPr="00F40D6D" w:rsidRDefault="00E94557" w:rsidP="002141E7">
      <w:pPr>
        <w:spacing w:after="0" w:line="240" w:lineRule="auto"/>
        <w:rPr>
          <w:rFonts w:ascii="Arial Narrow" w:hAnsi="Arial Narrow"/>
        </w:rPr>
      </w:pP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 xml:space="preserve">Parakstot šo Līgumu, Klients apstiprina, ka Klientam ir pilnvaras sniegt </w:t>
      </w:r>
      <w:r w:rsidR="001E6271">
        <w:rPr>
          <w:rFonts w:ascii="Arial Narrow" w:hAnsi="Arial Narrow"/>
        </w:rPr>
        <w:t>Operatoram</w:t>
      </w:r>
      <w:r w:rsidRPr="00F40D6D">
        <w:rPr>
          <w:rFonts w:ascii="Arial Narrow" w:hAnsi="Arial Narrow"/>
        </w:rPr>
        <w:t xml:space="preserve"> info</w:t>
      </w:r>
      <w:r w:rsidR="001E6271">
        <w:rPr>
          <w:rFonts w:ascii="Arial Narrow" w:hAnsi="Arial Narrow"/>
        </w:rPr>
        <w:t xml:space="preserve">rmāciju par Tūristiem, kas ļauj </w:t>
      </w:r>
      <w:r w:rsidRPr="00F40D6D">
        <w:rPr>
          <w:rFonts w:ascii="Arial Narrow" w:hAnsi="Arial Narrow"/>
        </w:rPr>
        <w:t>identificēt fiziskas personas (turpmāk – Personas dati), un ka Personas dati tika ievākt</w:t>
      </w:r>
      <w:r w:rsidR="001E6271">
        <w:rPr>
          <w:rFonts w:ascii="Arial Narrow" w:hAnsi="Arial Narrow"/>
        </w:rPr>
        <w:t xml:space="preserve">i un tiek apstrādāti saskaņā ar </w:t>
      </w:r>
      <w:r w:rsidRPr="00F40D6D">
        <w:rPr>
          <w:rFonts w:ascii="Arial Narrow" w:hAnsi="Arial Narrow"/>
        </w:rPr>
        <w:t xml:space="preserve">piemērojamajiem normatīvajiem aktiem. Klientam ir pienākums iesniegt </w:t>
      </w:r>
      <w:r w:rsidR="001E6271">
        <w:rPr>
          <w:rFonts w:ascii="Arial Narrow" w:hAnsi="Arial Narrow"/>
        </w:rPr>
        <w:t>Operatoram</w:t>
      </w:r>
      <w:r w:rsidRPr="00F40D6D">
        <w:rPr>
          <w:rFonts w:ascii="Arial Narrow" w:hAnsi="Arial Narrow"/>
        </w:rPr>
        <w:t xml:space="preserve"> pr</w:t>
      </w:r>
      <w:r w:rsidR="001E6271">
        <w:rPr>
          <w:rFonts w:ascii="Arial Narrow" w:hAnsi="Arial Narrow"/>
        </w:rPr>
        <w:t xml:space="preserve">ecīzus Personas datus un sniegt </w:t>
      </w:r>
      <w:r w:rsidRPr="00F40D6D">
        <w:rPr>
          <w:rFonts w:ascii="Arial Narrow" w:hAnsi="Arial Narrow"/>
        </w:rPr>
        <w:t xml:space="preserve">visus apstrādei nepieciešamos dokumentētus norādījumus. </w:t>
      </w:r>
      <w:r w:rsidR="001E6271">
        <w:rPr>
          <w:rFonts w:ascii="Arial Narrow" w:hAnsi="Arial Narrow"/>
        </w:rPr>
        <w:t>Operators</w:t>
      </w:r>
      <w:r w:rsidRPr="00F40D6D">
        <w:rPr>
          <w:rFonts w:ascii="Arial Narrow" w:hAnsi="Arial Narrow"/>
        </w:rPr>
        <w:t xml:space="preserve"> apstrādā Persona</w:t>
      </w:r>
      <w:r w:rsidR="001E6271">
        <w:rPr>
          <w:rFonts w:ascii="Arial Narrow" w:hAnsi="Arial Narrow"/>
        </w:rPr>
        <w:t xml:space="preserve">s datus tikai atbilstoši Līgumā </w:t>
      </w:r>
      <w:r w:rsidRPr="00F40D6D">
        <w:rPr>
          <w:rFonts w:ascii="Arial Narrow" w:hAnsi="Arial Narrow"/>
        </w:rPr>
        <w:t>noteiktajam mērķim un apjomam (Līguma izpildes un Pakalpojumu sniegšanas</w:t>
      </w:r>
      <w:r w:rsidR="001E6271">
        <w:rPr>
          <w:rFonts w:ascii="Arial Narrow" w:hAnsi="Arial Narrow"/>
        </w:rPr>
        <w:t xml:space="preserve"> nodrošināšanai), un saskaņā ar </w:t>
      </w:r>
      <w:r w:rsidRPr="00F40D6D">
        <w:rPr>
          <w:rFonts w:ascii="Arial Narrow" w:hAnsi="Arial Narrow"/>
        </w:rPr>
        <w:t>piemērojamajiem normatīvajiem aktiem un Klienta dokumentētiem norādījumiem. Pus</w:t>
      </w:r>
      <w:r w:rsidR="001E6271">
        <w:rPr>
          <w:rFonts w:ascii="Arial Narrow" w:hAnsi="Arial Narrow"/>
        </w:rPr>
        <w:t xml:space="preserve">es vienojas, ka Līguma izpildes </w:t>
      </w:r>
      <w:r w:rsidRPr="00F40D6D">
        <w:rPr>
          <w:rFonts w:ascii="Arial Narrow" w:hAnsi="Arial Narrow"/>
        </w:rPr>
        <w:t xml:space="preserve">nodrošināšanai un </w:t>
      </w:r>
      <w:r w:rsidR="001E6271">
        <w:rPr>
          <w:rFonts w:ascii="Arial Narrow" w:hAnsi="Arial Narrow"/>
        </w:rPr>
        <w:t>Operatora</w:t>
      </w:r>
      <w:r w:rsidRPr="00F40D6D">
        <w:rPr>
          <w:rFonts w:ascii="Arial Narrow" w:hAnsi="Arial Narrow"/>
        </w:rPr>
        <w:t xml:space="preserve"> sniegto Pakalpojumu sniegšanai </w:t>
      </w:r>
      <w:r w:rsidR="001E6271">
        <w:rPr>
          <w:rFonts w:ascii="Arial Narrow" w:hAnsi="Arial Narrow"/>
        </w:rPr>
        <w:t>Operators</w:t>
      </w:r>
      <w:r w:rsidRPr="00F40D6D">
        <w:rPr>
          <w:rFonts w:ascii="Arial Narrow" w:hAnsi="Arial Narrow"/>
        </w:rPr>
        <w:t xml:space="preserve"> var apkopot, izmanto</w:t>
      </w:r>
      <w:r w:rsidR="001E6271">
        <w:rPr>
          <w:rFonts w:ascii="Arial Narrow" w:hAnsi="Arial Narrow"/>
        </w:rPr>
        <w:t xml:space="preserve">t, pārsūtīt, uzglābāt un </w:t>
      </w:r>
      <w:r w:rsidRPr="00F40D6D">
        <w:rPr>
          <w:rFonts w:ascii="Arial Narrow" w:hAnsi="Arial Narrow"/>
        </w:rPr>
        <w:t>citādi apstrādāt (kopā saukti “apstrāde”) Personas datus (Personas datu subjekta vārds, u</w:t>
      </w:r>
      <w:r w:rsidR="001E6271">
        <w:rPr>
          <w:rFonts w:ascii="Arial Narrow" w:hAnsi="Arial Narrow"/>
        </w:rPr>
        <w:t>zvārds</w:t>
      </w:r>
      <w:r w:rsidR="00DC52A5" w:rsidRPr="00F40D6D">
        <w:rPr>
          <w:rFonts w:ascii="Arial Narrow" w:hAnsi="Arial Narrow"/>
        </w:rPr>
        <w:t xml:space="preserve">, tālruņa numurs, </w:t>
      </w:r>
      <w:r w:rsidRPr="00F40D6D">
        <w:rPr>
          <w:rFonts w:ascii="Arial Narrow" w:hAnsi="Arial Narrow"/>
        </w:rPr>
        <w:t>e-pasts, atsevišķos gadījumos vīzu noformēšanai – pase vai pases kopija, atsevišķos gadījumos – kredītkartes k</w:t>
      </w:r>
      <w:r w:rsidR="00DC52A5" w:rsidRPr="00F40D6D">
        <w:rPr>
          <w:rFonts w:ascii="Arial Narrow" w:hAnsi="Arial Narrow"/>
        </w:rPr>
        <w:t xml:space="preserve">opija vai </w:t>
      </w:r>
      <w:r w:rsidRPr="00F40D6D">
        <w:rPr>
          <w:rFonts w:ascii="Arial Narrow" w:hAnsi="Arial Narrow"/>
        </w:rPr>
        <w:t>kredītkartes dati), kurus iesniedzis Klients. Klients kā Personas datu pārzinis, paraks</w:t>
      </w:r>
      <w:r w:rsidR="00DC52A5" w:rsidRPr="00F40D6D">
        <w:rPr>
          <w:rFonts w:ascii="Arial Narrow" w:hAnsi="Arial Narrow"/>
        </w:rPr>
        <w:t xml:space="preserve">tot šo Līgumu, dod </w:t>
      </w:r>
      <w:r w:rsidR="001E6271">
        <w:rPr>
          <w:rFonts w:ascii="Arial Narrow" w:hAnsi="Arial Narrow"/>
        </w:rPr>
        <w:t>Operatoram</w:t>
      </w:r>
      <w:r w:rsidR="00DC52A5" w:rsidRPr="00F40D6D">
        <w:rPr>
          <w:rFonts w:ascii="Arial Narrow" w:hAnsi="Arial Narrow"/>
        </w:rPr>
        <w:t xml:space="preserve"> kā </w:t>
      </w:r>
      <w:r w:rsidRPr="00F40D6D">
        <w:rPr>
          <w:rFonts w:ascii="Arial Narrow" w:hAnsi="Arial Narrow"/>
        </w:rPr>
        <w:t>apstrādātājam vispārējo atļauju Personas datu nosūtīšanai trešajām personām (piemē</w:t>
      </w:r>
      <w:r w:rsidR="00DC52A5" w:rsidRPr="00F40D6D">
        <w:rPr>
          <w:rFonts w:ascii="Arial Narrow" w:hAnsi="Arial Narrow"/>
        </w:rPr>
        <w:t xml:space="preserve">ram, gaisa pārvadātājiem, jūras </w:t>
      </w:r>
      <w:r w:rsidRPr="00F40D6D">
        <w:rPr>
          <w:rFonts w:ascii="Arial Narrow" w:hAnsi="Arial Narrow"/>
        </w:rPr>
        <w:t xml:space="preserve">pārvadātājiem, sauszemes pārvadātājiem, apdrošinātājiem, viesnīcām u.tml.), kas ir </w:t>
      </w:r>
      <w:r w:rsidR="00DC52A5" w:rsidRPr="00F40D6D">
        <w:rPr>
          <w:rFonts w:ascii="Arial Narrow" w:hAnsi="Arial Narrow"/>
        </w:rPr>
        <w:t xml:space="preserve">nepieciešama šī Līguma izpildes </w:t>
      </w:r>
      <w:r w:rsidRPr="00F40D6D">
        <w:rPr>
          <w:rFonts w:ascii="Arial Narrow" w:hAnsi="Arial Narrow"/>
        </w:rPr>
        <w:t xml:space="preserve">nodrošināšanai un Pakalpojuma sniegšanai. </w:t>
      </w:r>
      <w:r w:rsidR="001E6271">
        <w:rPr>
          <w:rFonts w:ascii="Arial Narrow" w:hAnsi="Arial Narrow"/>
        </w:rPr>
        <w:t>Operatora</w:t>
      </w:r>
      <w:r w:rsidRPr="00F40D6D">
        <w:rPr>
          <w:rFonts w:ascii="Arial Narrow" w:hAnsi="Arial Narrow"/>
        </w:rPr>
        <w:t xml:space="preserve"> leģitīmo interešu ievērošanai Perso</w:t>
      </w:r>
      <w:r w:rsidR="00DC52A5" w:rsidRPr="00F40D6D">
        <w:rPr>
          <w:rFonts w:ascii="Arial Narrow" w:hAnsi="Arial Narrow"/>
        </w:rPr>
        <w:t xml:space="preserve">nas datu apstrādes ilgums ir 10 </w:t>
      </w:r>
      <w:r w:rsidRPr="00F40D6D">
        <w:rPr>
          <w:rFonts w:ascii="Arial Narrow" w:hAnsi="Arial Narrow"/>
        </w:rPr>
        <w:t>(desmit) gadi (Civillikuma 1895. pantā paredzētais vispārējais noilguma termiņš) pēc Lī</w:t>
      </w:r>
      <w:r w:rsidR="00DC52A5" w:rsidRPr="00F40D6D">
        <w:rPr>
          <w:rFonts w:ascii="Arial Narrow" w:hAnsi="Arial Narrow"/>
        </w:rPr>
        <w:t xml:space="preserve">guma izpildes termiņa. </w:t>
      </w:r>
      <w:r w:rsidR="001E6271">
        <w:rPr>
          <w:rFonts w:ascii="Arial Narrow" w:hAnsi="Arial Narrow"/>
        </w:rPr>
        <w:t>Operators</w:t>
      </w:r>
      <w:r w:rsidR="00DC52A5" w:rsidRPr="00F40D6D">
        <w:rPr>
          <w:rFonts w:ascii="Arial Narrow" w:hAnsi="Arial Narrow"/>
        </w:rPr>
        <w:t xml:space="preserve"> </w:t>
      </w:r>
      <w:r w:rsidRPr="00F40D6D">
        <w:rPr>
          <w:rFonts w:ascii="Arial Narrow" w:hAnsi="Arial Narrow"/>
        </w:rPr>
        <w:t xml:space="preserve">apstrādā konkrēta Personas datu subjekta Personas datus saskaņā ar šo Līgumu tik </w:t>
      </w:r>
      <w:r w:rsidR="00DC52A5" w:rsidRPr="00F40D6D">
        <w:rPr>
          <w:rFonts w:ascii="Arial Narrow" w:hAnsi="Arial Narrow"/>
        </w:rPr>
        <w:t xml:space="preserve">ilgi, kamēr tas ir nepieciešams </w:t>
      </w:r>
      <w:r w:rsidR="003D2447">
        <w:rPr>
          <w:rFonts w:ascii="Arial Narrow" w:hAnsi="Arial Narrow"/>
        </w:rPr>
        <w:t>Operatora</w:t>
      </w:r>
      <w:r w:rsidRPr="00F40D6D">
        <w:rPr>
          <w:rFonts w:ascii="Arial Narrow" w:hAnsi="Arial Narrow"/>
        </w:rPr>
        <w:t xml:space="preserve"> leģitīmo interešu ievērošanai un Pakalpojuma sniegšanai attiecībā uz konkr</w:t>
      </w:r>
      <w:r w:rsidR="00DC52A5" w:rsidRPr="00F40D6D">
        <w:rPr>
          <w:rFonts w:ascii="Arial Narrow" w:hAnsi="Arial Narrow"/>
        </w:rPr>
        <w:t xml:space="preserve">ētu Personas datu subjektu. Pēc </w:t>
      </w:r>
      <w:r w:rsidRPr="00F40D6D">
        <w:rPr>
          <w:rFonts w:ascii="Arial Narrow" w:hAnsi="Arial Narrow"/>
        </w:rPr>
        <w:t>šajā punktā noteiktā</w:t>
      </w:r>
      <w:r w:rsidR="00DC52A5" w:rsidRPr="00F40D6D">
        <w:rPr>
          <w:rFonts w:ascii="Arial Narrow" w:hAnsi="Arial Narrow"/>
        </w:rPr>
        <w:t xml:space="preserve"> termiņa </w:t>
      </w:r>
      <w:r w:rsidR="003D2447">
        <w:rPr>
          <w:rFonts w:ascii="Arial Narrow" w:hAnsi="Arial Narrow"/>
        </w:rPr>
        <w:t>Operatoram</w:t>
      </w:r>
      <w:r w:rsidR="00DC52A5" w:rsidRPr="00F40D6D">
        <w:rPr>
          <w:rFonts w:ascii="Arial Narrow" w:hAnsi="Arial Narrow"/>
        </w:rPr>
        <w:t xml:space="preserve"> ir pienākums </w:t>
      </w:r>
      <w:r w:rsidRPr="00F40D6D">
        <w:rPr>
          <w:rFonts w:ascii="Arial Narrow" w:hAnsi="Arial Narrow"/>
        </w:rPr>
        <w:t>dzēst attiecīgā Personas datu subje</w:t>
      </w:r>
      <w:r w:rsidR="00DC52A5" w:rsidRPr="00F40D6D">
        <w:rPr>
          <w:rFonts w:ascii="Arial Narrow" w:hAnsi="Arial Narrow"/>
        </w:rPr>
        <w:t xml:space="preserve">kta Personas datus, izņemot, ja </w:t>
      </w:r>
      <w:r w:rsidRPr="00F40D6D">
        <w:rPr>
          <w:rFonts w:ascii="Arial Narrow" w:hAnsi="Arial Narrow"/>
        </w:rPr>
        <w:t xml:space="preserve">normatīvie akti nenosaka, ka </w:t>
      </w:r>
      <w:r w:rsidR="003D2447">
        <w:rPr>
          <w:rFonts w:ascii="Arial Narrow" w:hAnsi="Arial Narrow"/>
        </w:rPr>
        <w:t>Operatoram</w:t>
      </w:r>
      <w:r w:rsidRPr="00F40D6D">
        <w:rPr>
          <w:rFonts w:ascii="Arial Narrow" w:hAnsi="Arial Narrow"/>
        </w:rPr>
        <w:t xml:space="preserve"> ir pienākums glabāt minētā Personas datu subje</w:t>
      </w:r>
      <w:r w:rsidR="00DC52A5" w:rsidRPr="00F40D6D">
        <w:rPr>
          <w:rFonts w:ascii="Arial Narrow" w:hAnsi="Arial Narrow"/>
        </w:rPr>
        <w:t xml:space="preserve">kta Personas datus ilgāku laika </w:t>
      </w:r>
      <w:r w:rsidRPr="00F40D6D">
        <w:rPr>
          <w:rFonts w:ascii="Arial Narrow" w:hAnsi="Arial Narrow"/>
        </w:rPr>
        <w:t>periodu.</w:t>
      </w:r>
      <w:r w:rsidR="00D943AB" w:rsidRPr="00F40D6D">
        <w:rPr>
          <w:rFonts w:ascii="Arial Narrow" w:hAnsi="Arial Narrow"/>
        </w:rPr>
        <w:br/>
      </w:r>
    </w:p>
    <w:p w:rsidR="002141E7" w:rsidRPr="00F40D6D" w:rsidRDefault="002141E7" w:rsidP="00D943AB">
      <w:pPr>
        <w:spacing w:after="0" w:line="240" w:lineRule="auto"/>
        <w:jc w:val="left"/>
        <w:rPr>
          <w:rFonts w:ascii="Arial Narrow" w:hAnsi="Arial Narrow"/>
        </w:rPr>
      </w:pPr>
      <w:r w:rsidRPr="00F40D6D">
        <w:rPr>
          <w:rFonts w:ascii="Arial Narrow" w:hAnsi="Arial Narrow"/>
        </w:rPr>
        <w:lastRenderedPageBreak/>
        <w:t xml:space="preserve">2. </w:t>
      </w:r>
      <w:r w:rsidR="003D2447">
        <w:rPr>
          <w:rFonts w:ascii="Arial Narrow" w:hAnsi="Arial Narrow"/>
          <w:b/>
        </w:rPr>
        <w:t>Operatora</w:t>
      </w:r>
      <w:r w:rsidRPr="00F40D6D">
        <w:rPr>
          <w:rFonts w:ascii="Arial Narrow" w:hAnsi="Arial Narrow"/>
          <w:b/>
        </w:rPr>
        <w:t xml:space="preserve"> sniegtā Pakalpojuma apraksts un cenas.</w:t>
      </w:r>
      <w:r w:rsidR="00D943AB" w:rsidRPr="00F40D6D">
        <w:rPr>
          <w:rFonts w:ascii="Arial Narrow" w:hAnsi="Arial Narrow"/>
        </w:rPr>
        <w:br/>
        <w:t xml:space="preserve">2.1. Ceļojuma maršruts </w:t>
      </w:r>
      <w:r w:rsidRPr="00F40D6D">
        <w:rPr>
          <w:rFonts w:ascii="Arial Narrow" w:hAnsi="Arial Narrow"/>
        </w:rPr>
        <w:t>___________________________________________________________________________________________</w:t>
      </w:r>
    </w:p>
    <w:p w:rsidR="001B0545" w:rsidRPr="00243667" w:rsidRDefault="00243667" w:rsidP="00D943AB">
      <w:pPr>
        <w:spacing w:after="0"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2141E7" w:rsidRPr="00F40D6D">
        <w:rPr>
          <w:rFonts w:ascii="Arial Narrow" w:hAnsi="Arial Narrow"/>
        </w:rPr>
        <w:t>2</w:t>
      </w:r>
      <w:r w:rsidR="002141E7" w:rsidRPr="00243667">
        <w:rPr>
          <w:rFonts w:ascii="Arial Narrow" w:hAnsi="Arial Narrow"/>
        </w:rPr>
        <w:t>.2. Sniedzamie Pakalpojumi un cenas</w:t>
      </w:r>
      <w:r w:rsidR="001B0545" w:rsidRPr="00243667">
        <w:rPr>
          <w:rFonts w:ascii="Arial Narrow" w:hAnsi="Arial Narrow"/>
        </w:rPr>
        <w:t>: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498"/>
        <w:gridCol w:w="8144"/>
        <w:gridCol w:w="1276"/>
      </w:tblGrid>
      <w:tr w:rsidR="00243667" w:rsidRPr="001B0545" w:rsidTr="00243667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45" w:rsidRPr="001B0545" w:rsidRDefault="001B0545" w:rsidP="001B05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1B0545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Nr.</w:t>
            </w:r>
          </w:p>
        </w:tc>
        <w:tc>
          <w:tcPr>
            <w:tcW w:w="8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45" w:rsidRPr="001B0545" w:rsidRDefault="001B0545" w:rsidP="001B05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1B0545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Apraksts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45" w:rsidRPr="001B0545" w:rsidRDefault="001B0545" w:rsidP="001B05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1B0545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Cena</w:t>
            </w:r>
          </w:p>
        </w:tc>
      </w:tr>
      <w:tr w:rsidR="00243667" w:rsidRPr="001B0545" w:rsidTr="0024366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545" w:rsidRPr="001B0545" w:rsidRDefault="001B0545" w:rsidP="001B0545">
            <w:pPr>
              <w:spacing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1B054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  <w:r w:rsidRPr="00243667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545" w:rsidRPr="001B0545" w:rsidRDefault="001B0545" w:rsidP="001B0545">
            <w:pPr>
              <w:spacing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1B054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545" w:rsidRPr="001B0545" w:rsidRDefault="001B0545" w:rsidP="001B0545">
            <w:pPr>
              <w:spacing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1B054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43667" w:rsidRPr="001B0545" w:rsidTr="0024366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545" w:rsidRPr="001B0545" w:rsidRDefault="001B0545" w:rsidP="001B0545">
            <w:pPr>
              <w:spacing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1B054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  <w:r w:rsidRPr="00243667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8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545" w:rsidRPr="001B0545" w:rsidRDefault="001B0545" w:rsidP="001B0545">
            <w:pPr>
              <w:spacing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1B054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545" w:rsidRPr="001B0545" w:rsidRDefault="001B0545" w:rsidP="001B0545">
            <w:pPr>
              <w:spacing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1B054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43667" w:rsidRPr="001B0545" w:rsidTr="0024366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545" w:rsidRPr="001B0545" w:rsidRDefault="001B0545" w:rsidP="001B0545">
            <w:pPr>
              <w:spacing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1B054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  <w:r w:rsidRPr="00243667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8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545" w:rsidRPr="001B0545" w:rsidRDefault="001B0545" w:rsidP="001B0545">
            <w:pPr>
              <w:spacing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1B054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545" w:rsidRPr="001B0545" w:rsidRDefault="001B0545" w:rsidP="001B0545">
            <w:pPr>
              <w:spacing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1B054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43667" w:rsidRPr="001B0545" w:rsidTr="0024366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545" w:rsidRPr="001B0545" w:rsidRDefault="001B0545" w:rsidP="001B0545">
            <w:pPr>
              <w:spacing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1B054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545" w:rsidRPr="001B0545" w:rsidRDefault="001B0545" w:rsidP="001B054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2"/>
                <w:szCs w:val="22"/>
              </w:rPr>
            </w:pPr>
            <w:r w:rsidRPr="001B054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  <w:r w:rsidRPr="003D2447">
              <w:rPr>
                <w:rFonts w:ascii="Arial Narrow" w:eastAsia="Times New Roman" w:hAnsi="Arial Narrow" w:cs="Times New Roman"/>
                <w:b/>
                <w:color w:val="000000"/>
                <w:sz w:val="22"/>
                <w:szCs w:val="22"/>
              </w:rPr>
              <w:t>Kopā 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545" w:rsidRPr="001B0545" w:rsidRDefault="001B0545" w:rsidP="001B0545">
            <w:pPr>
              <w:spacing w:after="0" w:line="240" w:lineRule="auto"/>
              <w:jc w:val="lef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1B054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1B0545" w:rsidRPr="00F40D6D" w:rsidRDefault="001B0545" w:rsidP="001B0545">
      <w:pPr>
        <w:spacing w:after="0" w:line="240" w:lineRule="auto"/>
        <w:jc w:val="left"/>
        <w:rPr>
          <w:rFonts w:ascii="Arial Narrow" w:hAnsi="Arial Narrow"/>
        </w:rPr>
      </w:pP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Katrs šajā Līguma punktā norādītais tūrisma Pakalpojums tiek uzskatīts par atsevišķu tūrisma Pakalpojumu.</w:t>
      </w:r>
      <w:r w:rsidR="001B0545" w:rsidRPr="00F40D6D">
        <w:rPr>
          <w:rFonts w:ascii="Arial Narrow" w:hAnsi="Arial Narrow"/>
        </w:rPr>
        <w:br/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  <w:b/>
        </w:rPr>
      </w:pPr>
      <w:r w:rsidRPr="00F40D6D">
        <w:rPr>
          <w:rFonts w:ascii="Arial Narrow" w:hAnsi="Arial Narrow"/>
          <w:b/>
        </w:rPr>
        <w:t>3. Norēķinu kārtība.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3.1. Līgumā noteikto Pakalpojumu summa ir: ______ EUR (______________ eiro, _____ ce</w:t>
      </w:r>
      <w:r w:rsidR="001B0545" w:rsidRPr="00F40D6D">
        <w:rPr>
          <w:rFonts w:ascii="Arial Narrow" w:hAnsi="Arial Narrow"/>
        </w:rPr>
        <w:t xml:space="preserve">nti), </w:t>
      </w:r>
      <w:r w:rsidRPr="00F40D6D">
        <w:rPr>
          <w:rFonts w:ascii="Arial Narrow" w:hAnsi="Arial Narrow"/>
        </w:rPr>
        <w:t xml:space="preserve">turpmāk – </w:t>
      </w:r>
      <w:r w:rsidRPr="00F40D6D">
        <w:rPr>
          <w:rFonts w:ascii="Arial Narrow" w:hAnsi="Arial Narrow"/>
          <w:b/>
        </w:rPr>
        <w:t>Pakalpojumu summa</w:t>
      </w:r>
      <w:r w:rsidRPr="00F40D6D">
        <w:rPr>
          <w:rFonts w:ascii="Arial Narrow" w:hAnsi="Arial Narrow"/>
        </w:rPr>
        <w:t>.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3.2.Pakalpojumu summas apmaksas kārtība: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3.2.1. Avansa maksājums, veicot rezervāciju: ______ EUR (___________ eiro, _____ centi).</w:t>
      </w:r>
    </w:p>
    <w:p w:rsidR="002141E7" w:rsidRPr="00F40D6D" w:rsidRDefault="003D2447" w:rsidP="002141E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Operatoram</w:t>
      </w:r>
      <w:r w:rsidR="002141E7" w:rsidRPr="00F40D6D">
        <w:rPr>
          <w:rFonts w:ascii="Arial Narrow" w:hAnsi="Arial Narrow"/>
        </w:rPr>
        <w:t xml:space="preserve"> ir tiesības no Avansa summas bez Klienta piekrišanas ieturēt visus ar šo </w:t>
      </w:r>
      <w:r>
        <w:rPr>
          <w:rFonts w:ascii="Arial Narrow" w:hAnsi="Arial Narrow"/>
        </w:rPr>
        <w:t xml:space="preserve">Līgumu paredzētos un savlaicīgi </w:t>
      </w:r>
      <w:r w:rsidR="002141E7" w:rsidRPr="00F40D6D">
        <w:rPr>
          <w:rFonts w:ascii="Arial Narrow" w:hAnsi="Arial Narrow"/>
        </w:rPr>
        <w:t>neveiktos maksājumus, zaudējumu kompensācijas un nokavējuma procentus, ja šo ma</w:t>
      </w:r>
      <w:r w:rsidR="001B0545" w:rsidRPr="00F40D6D">
        <w:rPr>
          <w:rFonts w:ascii="Arial Narrow" w:hAnsi="Arial Narrow"/>
        </w:rPr>
        <w:t xml:space="preserve">ksājumu atgūšana no Klienta pēc </w:t>
      </w:r>
      <w:r>
        <w:rPr>
          <w:rFonts w:ascii="Arial Narrow" w:hAnsi="Arial Narrow"/>
        </w:rPr>
        <w:t>Operatora</w:t>
      </w:r>
      <w:r w:rsidR="002141E7" w:rsidRPr="00F40D6D">
        <w:rPr>
          <w:rFonts w:ascii="Arial Narrow" w:hAnsi="Arial Narrow"/>
        </w:rPr>
        <w:t xml:space="preserve"> ieskatiem nav iespējama vai ir apgrūtinoša. Klienta maksājumu segšana no Avansa maksājumiem</w:t>
      </w:r>
      <w:r w:rsidR="001B0545" w:rsidRPr="00F40D6D">
        <w:rPr>
          <w:rFonts w:ascii="Arial Narrow" w:hAnsi="Arial Narrow"/>
        </w:rPr>
        <w:t xml:space="preserve"> notiek i</w:t>
      </w:r>
      <w:r w:rsidR="002141E7" w:rsidRPr="00F40D6D">
        <w:rPr>
          <w:rFonts w:ascii="Arial Narrow" w:hAnsi="Arial Narrow"/>
        </w:rPr>
        <w:t xml:space="preserve">eskaita veidā, ko </w:t>
      </w:r>
      <w:r>
        <w:rPr>
          <w:rFonts w:ascii="Arial Narrow" w:hAnsi="Arial Narrow"/>
        </w:rPr>
        <w:t>Operators</w:t>
      </w:r>
      <w:r w:rsidR="002141E7" w:rsidRPr="00F40D6D">
        <w:rPr>
          <w:rFonts w:ascii="Arial Narrow" w:hAnsi="Arial Narrow"/>
        </w:rPr>
        <w:t xml:space="preserve"> veic vienpersoniski pēc saviem ieskatiem.</w:t>
      </w:r>
    </w:p>
    <w:p w:rsidR="001B0545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3.2.2. Pilna Pak</w:t>
      </w:r>
      <w:r w:rsidR="001B0545" w:rsidRPr="00F40D6D">
        <w:rPr>
          <w:rFonts w:ascii="Arial Narrow" w:hAnsi="Arial Narrow"/>
        </w:rPr>
        <w:t>alpojuma apmaksa līdz __.__.20__.: ______ EUR (_________</w:t>
      </w:r>
      <w:r w:rsidRPr="00F40D6D">
        <w:rPr>
          <w:rFonts w:ascii="Arial Narrow" w:hAnsi="Arial Narrow"/>
        </w:rPr>
        <w:t>__</w:t>
      </w:r>
      <w:r w:rsidR="001B0545" w:rsidRPr="00F40D6D">
        <w:rPr>
          <w:rFonts w:ascii="Arial Narrow" w:hAnsi="Arial Narrow"/>
        </w:rPr>
        <w:t xml:space="preserve">________ eiro, _____ </w:t>
      </w:r>
      <w:r w:rsidRPr="00F40D6D">
        <w:rPr>
          <w:rFonts w:ascii="Arial Narrow" w:hAnsi="Arial Narrow"/>
        </w:rPr>
        <w:t>centi).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3.3. Pakalpojumu summā ietilpst Pakalpojumi, kas norādīti Līguma 2.2. punktā. Par visi</w:t>
      </w:r>
      <w:r w:rsidR="001B0545" w:rsidRPr="00F40D6D">
        <w:rPr>
          <w:rFonts w:ascii="Arial Narrow" w:hAnsi="Arial Narrow"/>
        </w:rPr>
        <w:t xml:space="preserve">em papildus pakalpojumiem Puses </w:t>
      </w:r>
      <w:r w:rsidRPr="00F40D6D">
        <w:rPr>
          <w:rFonts w:ascii="Arial Narrow" w:hAnsi="Arial Narrow"/>
        </w:rPr>
        <w:t>vienojas atsevišķi, nosakot papildus pakalpojumu apjomu un samaksas kārtību.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 xml:space="preserve">3.4. Par katru Līgumā noteiktā termiņa pārkāpumu Klients maksā </w:t>
      </w:r>
      <w:r w:rsidR="003D2447">
        <w:rPr>
          <w:rFonts w:ascii="Arial Narrow" w:hAnsi="Arial Narrow"/>
        </w:rPr>
        <w:t xml:space="preserve">Operatoram </w:t>
      </w:r>
      <w:r w:rsidRPr="00F40D6D">
        <w:rPr>
          <w:rFonts w:ascii="Arial Narrow" w:hAnsi="Arial Narrow"/>
        </w:rPr>
        <w:t xml:space="preserve">kavējuma </w:t>
      </w:r>
      <w:r w:rsidR="001B0545" w:rsidRPr="00F40D6D">
        <w:rPr>
          <w:rFonts w:ascii="Arial Narrow" w:hAnsi="Arial Narrow"/>
        </w:rPr>
        <w:t xml:space="preserve">procentus 0,7 % (nulle, komats, septiņi </w:t>
      </w:r>
      <w:r w:rsidRPr="00F40D6D">
        <w:rPr>
          <w:rFonts w:ascii="Arial Narrow" w:hAnsi="Arial Narrow"/>
        </w:rPr>
        <w:t>procenti) apmērā no Pakalpojuma summ</w:t>
      </w:r>
      <w:r w:rsidR="003D2447">
        <w:rPr>
          <w:rFonts w:ascii="Arial Narrow" w:hAnsi="Arial Narrow"/>
        </w:rPr>
        <w:t>as par katru kavējuma dienu. K</w:t>
      </w:r>
      <w:r w:rsidRPr="00F40D6D">
        <w:rPr>
          <w:rFonts w:ascii="Arial Narrow" w:hAnsi="Arial Narrow"/>
        </w:rPr>
        <w:t>avē</w:t>
      </w:r>
      <w:r w:rsidR="001B0545" w:rsidRPr="00F40D6D">
        <w:rPr>
          <w:rFonts w:ascii="Arial Narrow" w:hAnsi="Arial Narrow"/>
        </w:rPr>
        <w:t xml:space="preserve">juma procentu samaksa neatbrīvo </w:t>
      </w:r>
      <w:r w:rsidRPr="00F40D6D">
        <w:rPr>
          <w:rFonts w:ascii="Arial Narrow" w:hAnsi="Arial Narrow"/>
        </w:rPr>
        <w:t>Klientu no Līguma izpildes.</w:t>
      </w:r>
    </w:p>
    <w:p w:rsidR="001B0545" w:rsidRPr="00F40D6D" w:rsidRDefault="001B0545" w:rsidP="002141E7">
      <w:pPr>
        <w:spacing w:after="0" w:line="240" w:lineRule="auto"/>
        <w:rPr>
          <w:rFonts w:ascii="Arial Narrow" w:hAnsi="Arial Narrow"/>
        </w:rPr>
      </w:pP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 xml:space="preserve">4. </w:t>
      </w:r>
      <w:r w:rsidRPr="00F40D6D">
        <w:rPr>
          <w:rFonts w:ascii="Arial Narrow" w:hAnsi="Arial Narrow"/>
          <w:b/>
        </w:rPr>
        <w:t>Pakalpojumu atcelšana un Pušu atbildība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4.1. Ja Klients/Klienta norādītie Tūristi savas vainas dēļ neizmanto Līgumā paredzētos Pa</w:t>
      </w:r>
      <w:r w:rsidR="001B0545" w:rsidRPr="00F40D6D">
        <w:rPr>
          <w:rFonts w:ascii="Arial Narrow" w:hAnsi="Arial Narrow"/>
        </w:rPr>
        <w:t xml:space="preserve">kalpojumus, tajā skaitā, bet ne </w:t>
      </w:r>
      <w:r w:rsidRPr="00F40D6D">
        <w:rPr>
          <w:rFonts w:ascii="Arial Narrow" w:hAnsi="Arial Narrow"/>
        </w:rPr>
        <w:t xml:space="preserve">tikai, ja Klients/Klienta norādītie Tūristi laicīgi nav ieradušies (“no </w:t>
      </w:r>
      <w:proofErr w:type="spellStart"/>
      <w:r w:rsidRPr="00F40D6D">
        <w:rPr>
          <w:rFonts w:ascii="Arial Narrow" w:hAnsi="Arial Narrow"/>
        </w:rPr>
        <w:t>show</w:t>
      </w:r>
      <w:proofErr w:type="spellEnd"/>
      <w:r w:rsidRPr="00F40D6D">
        <w:rPr>
          <w:rFonts w:ascii="Arial Narrow" w:hAnsi="Arial Narrow"/>
        </w:rPr>
        <w:t xml:space="preserve">”) </w:t>
      </w:r>
      <w:r w:rsidR="003D2447">
        <w:rPr>
          <w:rFonts w:ascii="Arial Narrow" w:hAnsi="Arial Narrow"/>
        </w:rPr>
        <w:t>Operatora</w:t>
      </w:r>
      <w:r w:rsidRPr="00F40D6D">
        <w:rPr>
          <w:rFonts w:ascii="Arial Narrow" w:hAnsi="Arial Narrow"/>
        </w:rPr>
        <w:t xml:space="preserve"> no</w:t>
      </w:r>
      <w:r w:rsidR="00B40F37" w:rsidRPr="00F40D6D">
        <w:rPr>
          <w:rFonts w:ascii="Arial Narrow" w:hAnsi="Arial Narrow"/>
        </w:rPr>
        <w:t>rādītajā Pakalpojuma sniegšanas l</w:t>
      </w:r>
      <w:r w:rsidRPr="00F40D6D">
        <w:rPr>
          <w:rFonts w:ascii="Arial Narrow" w:hAnsi="Arial Narrow"/>
        </w:rPr>
        <w:t>aikā un vietā (nav ieradušies uz attiecīgo transportlīdzekli) un par savu neierašanos nav</w:t>
      </w:r>
      <w:r w:rsidR="00B40F37" w:rsidRPr="00F40D6D">
        <w:rPr>
          <w:rFonts w:ascii="Arial Narrow" w:hAnsi="Arial Narrow"/>
        </w:rPr>
        <w:t xml:space="preserve"> brīdinājuši </w:t>
      </w:r>
      <w:r w:rsidR="0049089A">
        <w:rPr>
          <w:rFonts w:ascii="Arial Narrow" w:hAnsi="Arial Narrow"/>
        </w:rPr>
        <w:t>Operatora</w:t>
      </w:r>
      <w:r w:rsidR="00B40F37" w:rsidRPr="00F40D6D">
        <w:rPr>
          <w:rFonts w:ascii="Arial Narrow" w:hAnsi="Arial Narrow"/>
        </w:rPr>
        <w:t xml:space="preserve"> ceļojumu </w:t>
      </w:r>
      <w:r w:rsidRPr="00F40D6D">
        <w:rPr>
          <w:rFonts w:ascii="Arial Narrow" w:hAnsi="Arial Narrow"/>
        </w:rPr>
        <w:t>konsultantu vai pārvadātāja pārstāvi, Klienta rezervācija tiek atcelta, visi Klienta veikt</w:t>
      </w:r>
      <w:r w:rsidR="00B40F37" w:rsidRPr="00F40D6D">
        <w:rPr>
          <w:rFonts w:ascii="Arial Narrow" w:hAnsi="Arial Narrow"/>
        </w:rPr>
        <w:t xml:space="preserve">ie maksājumi tiek ieturēti 100% </w:t>
      </w:r>
      <w:r w:rsidRPr="00F40D6D">
        <w:rPr>
          <w:rFonts w:ascii="Arial Narrow" w:hAnsi="Arial Narrow"/>
        </w:rPr>
        <w:t>apmērā, un kompensācija par neizmantotajiem Pakalpojumiem Klientam netiek atmaks</w:t>
      </w:r>
      <w:r w:rsidR="0049089A">
        <w:rPr>
          <w:rFonts w:ascii="Arial Narrow" w:hAnsi="Arial Narrow"/>
        </w:rPr>
        <w:t>āta. Tādā gadījumā Operatoram</w:t>
      </w:r>
      <w:r w:rsidR="00B40F37" w:rsidRPr="00F40D6D">
        <w:rPr>
          <w:rFonts w:ascii="Arial Narrow" w:hAnsi="Arial Narrow"/>
        </w:rPr>
        <w:t xml:space="preserve"> ir </w:t>
      </w:r>
      <w:r w:rsidRPr="00F40D6D">
        <w:rPr>
          <w:rFonts w:ascii="Arial Narrow" w:hAnsi="Arial Narrow"/>
        </w:rPr>
        <w:t>tiesības paturēt Pakalpojuma summu (tajā skaitā Avansa maksājumu) kā za</w:t>
      </w:r>
      <w:r w:rsidR="00B40F37" w:rsidRPr="00F40D6D">
        <w:rPr>
          <w:rFonts w:ascii="Arial Narrow" w:hAnsi="Arial Narrow"/>
        </w:rPr>
        <w:t xml:space="preserve">udējuma kompensāciju par Līguma </w:t>
      </w:r>
      <w:r w:rsidRPr="00F40D6D">
        <w:rPr>
          <w:rFonts w:ascii="Arial Narrow" w:hAnsi="Arial Narrow"/>
        </w:rPr>
        <w:t>pirmstermiņa izbeigšanu, par ko Puses, parakstot šo Līgumu, ir savstarpēji vienojušās. Ja Kl</w:t>
      </w:r>
      <w:r w:rsidR="00B40F37" w:rsidRPr="00F40D6D">
        <w:rPr>
          <w:rFonts w:ascii="Arial Narrow" w:hAnsi="Arial Narrow"/>
        </w:rPr>
        <w:t xml:space="preserve">ients/Klienta norādītie Tūristi </w:t>
      </w:r>
      <w:r w:rsidRPr="00F40D6D">
        <w:rPr>
          <w:rFonts w:ascii="Arial Narrow" w:hAnsi="Arial Narrow"/>
        </w:rPr>
        <w:t xml:space="preserve">par savu neierašanos ir savlaicīgi brīdinājuši </w:t>
      </w:r>
      <w:r w:rsidR="0049089A">
        <w:rPr>
          <w:rFonts w:ascii="Arial Narrow" w:hAnsi="Arial Narrow"/>
        </w:rPr>
        <w:t>Operatora</w:t>
      </w:r>
      <w:r w:rsidRPr="00F40D6D">
        <w:rPr>
          <w:rFonts w:ascii="Arial Narrow" w:hAnsi="Arial Narrow"/>
        </w:rPr>
        <w:t xml:space="preserve"> ceļojumu konsultantu vai pārvadā</w:t>
      </w:r>
      <w:r w:rsidR="00B40F37" w:rsidRPr="00F40D6D">
        <w:rPr>
          <w:rFonts w:ascii="Arial Narrow" w:hAnsi="Arial Narrow"/>
        </w:rPr>
        <w:t>tāja pārstāvi, Klientam/Klienta n</w:t>
      </w:r>
      <w:r w:rsidRPr="00F40D6D">
        <w:rPr>
          <w:rFonts w:ascii="Arial Narrow" w:hAnsi="Arial Narrow"/>
        </w:rPr>
        <w:t xml:space="preserve">orādītajiem Tūristiem tiek saglabāta rezervācija un Klients/Klienta norādītie Tūristi var </w:t>
      </w:r>
      <w:r w:rsidR="00B40F37" w:rsidRPr="00F40D6D">
        <w:rPr>
          <w:rFonts w:ascii="Arial Narrow" w:hAnsi="Arial Narrow"/>
        </w:rPr>
        <w:t xml:space="preserve">turpināt pievienoties ceļojumam </w:t>
      </w:r>
      <w:r w:rsidRPr="00F40D6D">
        <w:rPr>
          <w:rFonts w:ascii="Arial Narrow" w:hAnsi="Arial Narrow"/>
        </w:rPr>
        <w:t>no cita punkta vai i</w:t>
      </w:r>
      <w:r w:rsidR="00B40F37" w:rsidRPr="00F40D6D">
        <w:rPr>
          <w:rFonts w:ascii="Arial Narrow" w:hAnsi="Arial Narrow"/>
        </w:rPr>
        <w:t xml:space="preserve">zmantot vēlāku reisu, ja tas ir </w:t>
      </w:r>
      <w:r w:rsidRPr="00F40D6D">
        <w:rPr>
          <w:rFonts w:ascii="Arial Narrow" w:hAnsi="Arial Narrow"/>
        </w:rPr>
        <w:t xml:space="preserve">rakstiski saskaņots ar </w:t>
      </w:r>
      <w:r w:rsidR="0049089A">
        <w:rPr>
          <w:rFonts w:ascii="Arial Narrow" w:hAnsi="Arial Narrow"/>
        </w:rPr>
        <w:t>Operatoru</w:t>
      </w:r>
      <w:r w:rsidRPr="00F40D6D">
        <w:rPr>
          <w:rFonts w:ascii="Arial Narrow" w:hAnsi="Arial Narrow"/>
        </w:rPr>
        <w:t xml:space="preserve"> </w:t>
      </w:r>
      <w:r w:rsidR="00B40F37" w:rsidRPr="00F40D6D">
        <w:rPr>
          <w:rFonts w:ascii="Arial Narrow" w:hAnsi="Arial Narrow"/>
        </w:rPr>
        <w:t xml:space="preserve">akceptē ceļojumu konsultantu un </w:t>
      </w:r>
      <w:r w:rsidRPr="00F40D6D">
        <w:rPr>
          <w:rFonts w:ascii="Arial Narrow" w:hAnsi="Arial Narrow"/>
        </w:rPr>
        <w:t>pārvadātāja pārstāvi.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4.2. Ja Klients/Klienta norādītie Tūristi ir nokavējuši izbraukšanu kādā no ceļojuma pieturas punktiem Pakalpojumu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maršrutā, Klints/Klienta norādītie Tūristi patstāvīgi sedz izmaksas un uzņemas atbildību par nokļūšanu līdz nākamajam</w:t>
      </w:r>
      <w:r w:rsidR="00B40F37" w:rsidRPr="00F40D6D">
        <w:rPr>
          <w:rFonts w:ascii="Arial Narrow" w:hAnsi="Arial Narrow"/>
        </w:rPr>
        <w:t xml:space="preserve"> </w:t>
      </w:r>
      <w:r w:rsidRPr="00F40D6D">
        <w:rPr>
          <w:rFonts w:ascii="Arial Narrow" w:hAnsi="Arial Narrow"/>
        </w:rPr>
        <w:t>punktam.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lastRenderedPageBreak/>
        <w:t xml:space="preserve">4.3. Ja </w:t>
      </w:r>
      <w:r w:rsidR="00E22561">
        <w:rPr>
          <w:rFonts w:ascii="Arial Narrow" w:hAnsi="Arial Narrow"/>
        </w:rPr>
        <w:t>Operatora</w:t>
      </w:r>
      <w:r w:rsidRPr="00F40D6D">
        <w:rPr>
          <w:rFonts w:ascii="Arial Narrow" w:hAnsi="Arial Narrow"/>
        </w:rPr>
        <w:t xml:space="preserve"> vainas dēļ Klients/Klienta norādītie Tūristi nesaņem kādu no apmaksā</w:t>
      </w:r>
      <w:r w:rsidR="00B40F37" w:rsidRPr="00F40D6D">
        <w:rPr>
          <w:rFonts w:ascii="Arial Narrow" w:hAnsi="Arial Narrow"/>
        </w:rPr>
        <w:t xml:space="preserve">tajiem un šī Līguma 2.2. punktā </w:t>
      </w:r>
      <w:r w:rsidRPr="00F40D6D">
        <w:rPr>
          <w:rFonts w:ascii="Arial Narrow" w:hAnsi="Arial Narrow"/>
        </w:rPr>
        <w:t>norādītajiem Pakalpojumiem, Pusēm vienojoties, Klientam tiek atmaks</w:t>
      </w:r>
      <w:r w:rsidR="00B40F37" w:rsidRPr="00F40D6D">
        <w:rPr>
          <w:rFonts w:ascii="Arial Narrow" w:hAnsi="Arial Narrow"/>
        </w:rPr>
        <w:t xml:space="preserve">āta Pakalpojumu summas daļa par konkrētajiem </w:t>
      </w:r>
      <w:r w:rsidRPr="00F40D6D">
        <w:rPr>
          <w:rFonts w:ascii="Arial Narrow" w:hAnsi="Arial Narrow"/>
        </w:rPr>
        <w:t>nesaņemtajiem Pakalpojumiem (piemēram, ja Pakalpojumi (ceļojums) tiek atcelti nepietiekama dalībnieku skaita d</w:t>
      </w:r>
      <w:r w:rsidR="00B40F37" w:rsidRPr="00F40D6D">
        <w:rPr>
          <w:rFonts w:ascii="Arial Narrow" w:hAnsi="Arial Narrow"/>
        </w:rPr>
        <w:t xml:space="preserve">ēļ). </w:t>
      </w:r>
      <w:r w:rsidR="00E22561">
        <w:rPr>
          <w:rFonts w:ascii="Arial Narrow" w:hAnsi="Arial Narrow"/>
        </w:rPr>
        <w:t>Operators</w:t>
      </w:r>
      <w:r w:rsidR="007F3121">
        <w:rPr>
          <w:rFonts w:ascii="Arial Narrow" w:hAnsi="Arial Narrow"/>
        </w:rPr>
        <w:t xml:space="preserve"> nav materiāli atbildīgs</w:t>
      </w:r>
      <w:r w:rsidRPr="00F40D6D">
        <w:rPr>
          <w:rFonts w:ascii="Arial Narrow" w:hAnsi="Arial Narrow"/>
        </w:rPr>
        <w:t>, un Klientam netiek atmaksāta Pakalpojumu summa, ja: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4.3.1. Klientam/Klienta norādītajiem Tūristiem netiek pilnībā vai daļēji sniegti Pakalpojumi sakarā ar to, ka kāda no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tūrisma atsevišķa pakalpojuma sniegšanā iesaistītajām kompānijām nenodrošina ier</w:t>
      </w:r>
      <w:r w:rsidR="00B40F37" w:rsidRPr="00F40D6D">
        <w:rPr>
          <w:rFonts w:ascii="Arial Narrow" w:hAnsi="Arial Narrow"/>
        </w:rPr>
        <w:t xml:space="preserve">ašanos vai savlaicīgu ierašanos uz </w:t>
      </w:r>
      <w:r w:rsidRPr="00F40D6D">
        <w:rPr>
          <w:rFonts w:ascii="Arial Narrow" w:hAnsi="Arial Narrow"/>
        </w:rPr>
        <w:t>nākamā tūrisma pakalpojuma sniedzēja norādīto vietu;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4.3.2. transporta kompānijas maina iepriekš norādītos brauciena laikus;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4.3.3. kāds no kompleksā tūrisma atsevišķa tūrisma pakalpojuma sniedzējiem n</w:t>
      </w:r>
      <w:r w:rsidR="00B40F37" w:rsidRPr="00F40D6D">
        <w:rPr>
          <w:rFonts w:ascii="Arial Narrow" w:hAnsi="Arial Narrow"/>
        </w:rPr>
        <w:t xml:space="preserve">enodrošina iepriekš pasūtītajam </w:t>
      </w:r>
      <w:r w:rsidRPr="00F40D6D">
        <w:rPr>
          <w:rFonts w:ascii="Arial Narrow" w:hAnsi="Arial Narrow"/>
        </w:rPr>
        <w:t>kvalitātes līmenim atbilstošās ērtības, vai arī nenodrošina pieprasīto kvalitātes līmeni;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4.3.4. Pakalpojumu (ceļojuma) vai atsevišķu tūrisma produktu atcelšanu izraisījuši ārkār</w:t>
      </w:r>
      <w:r w:rsidR="00B40F37" w:rsidRPr="00F40D6D">
        <w:rPr>
          <w:rFonts w:ascii="Arial Narrow" w:hAnsi="Arial Narrow"/>
        </w:rPr>
        <w:t xml:space="preserve">tēji (neparasti, neparedzami un </w:t>
      </w:r>
      <w:r w:rsidRPr="00F40D6D">
        <w:rPr>
          <w:rFonts w:ascii="Arial Narrow" w:hAnsi="Arial Narrow"/>
        </w:rPr>
        <w:t>nekontrolējami) apstākļi – nepārvarama vara;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4.3.5. Klientam/Klienta norādītajiem Tūristiem netiek pilnībā vai daļēji sniegti P</w:t>
      </w:r>
      <w:r w:rsidR="00B40F37" w:rsidRPr="00F40D6D">
        <w:rPr>
          <w:rFonts w:ascii="Arial Narrow" w:hAnsi="Arial Narrow"/>
        </w:rPr>
        <w:t xml:space="preserve">akalpojumi paša Klienta/Klienta norādīto </w:t>
      </w:r>
      <w:r w:rsidRPr="00F40D6D">
        <w:rPr>
          <w:rFonts w:ascii="Arial Narrow" w:hAnsi="Arial Narrow"/>
        </w:rPr>
        <w:t>Tūristu darbības vai bezdarbības dēļ.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 xml:space="preserve">4.4. Klientam/Tūristam ir tiesības atteikties no Pakalpojumiem, nosūtot </w:t>
      </w:r>
      <w:r w:rsidR="00306EC9">
        <w:rPr>
          <w:rFonts w:ascii="Arial Narrow" w:hAnsi="Arial Narrow"/>
        </w:rPr>
        <w:t>Operatoram</w:t>
      </w:r>
      <w:r w:rsidRPr="00F40D6D">
        <w:rPr>
          <w:rFonts w:ascii="Arial Narrow" w:hAnsi="Arial Narrow"/>
        </w:rPr>
        <w:t xml:space="preserve"> rakstisku paziņojumu, ievērojot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 xml:space="preserve">turpmāk norādītos termiņus. Klientam ir pienākums norēķināties ar </w:t>
      </w:r>
      <w:r w:rsidR="00306EC9">
        <w:rPr>
          <w:rFonts w:ascii="Arial Narrow" w:hAnsi="Arial Narrow"/>
        </w:rPr>
        <w:t>Operatoru</w:t>
      </w:r>
      <w:r w:rsidRPr="00F40D6D">
        <w:rPr>
          <w:rFonts w:ascii="Arial Narrow" w:hAnsi="Arial Narrow"/>
        </w:rPr>
        <w:t>, ievērojot</w:t>
      </w:r>
      <w:r w:rsidR="00B40F37" w:rsidRPr="00F40D6D">
        <w:rPr>
          <w:rFonts w:ascii="Arial Narrow" w:hAnsi="Arial Narrow"/>
        </w:rPr>
        <w:t xml:space="preserve"> turpmāk norādītos ieturējumus, </w:t>
      </w:r>
      <w:r w:rsidRPr="00F40D6D">
        <w:rPr>
          <w:rFonts w:ascii="Arial Narrow" w:hAnsi="Arial Narrow"/>
        </w:rPr>
        <w:t>kas kalpo kā zaudējuma kompensācija par Līguma pirmstermiņa izbe</w:t>
      </w:r>
      <w:r w:rsidR="00B40F37" w:rsidRPr="00F40D6D">
        <w:rPr>
          <w:rFonts w:ascii="Arial Narrow" w:hAnsi="Arial Narrow"/>
        </w:rPr>
        <w:t xml:space="preserve">igšanu, par ko Puses, parakstot šo Līgumu, ir </w:t>
      </w:r>
      <w:r w:rsidRPr="00F40D6D">
        <w:rPr>
          <w:rFonts w:ascii="Arial Narrow" w:hAnsi="Arial Narrow"/>
        </w:rPr>
        <w:t>savstarpēji vienojušās: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4.4.1. Aviobiļetes nav maināmas un atgriežamas, ja vien Puses nevienojas par pretējo.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4.4.1.1. Vārda maiņa: _____________________</w:t>
      </w:r>
      <w:r w:rsidR="00B40F37" w:rsidRPr="00F40D6D">
        <w:rPr>
          <w:rFonts w:ascii="Arial Narrow" w:hAnsi="Arial Narrow"/>
        </w:rPr>
        <w:t>______________________________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4.4.1.2. Datuma maiņa: _____________________</w:t>
      </w:r>
      <w:r w:rsidR="00B40F37" w:rsidRPr="00F40D6D">
        <w:rPr>
          <w:rFonts w:ascii="Arial Narrow" w:hAnsi="Arial Narrow"/>
        </w:rPr>
        <w:t>____________________________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4.4.1.3. Atcelšana: _____________________________________________________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 xml:space="preserve">4.4.2. </w:t>
      </w:r>
      <w:proofErr w:type="spellStart"/>
      <w:r w:rsidRPr="00F40D6D">
        <w:rPr>
          <w:rFonts w:ascii="Arial Narrow" w:hAnsi="Arial Narrow"/>
        </w:rPr>
        <w:t>Transfēri</w:t>
      </w:r>
      <w:proofErr w:type="spellEnd"/>
      <w:r w:rsidRPr="00F40D6D">
        <w:rPr>
          <w:rFonts w:ascii="Arial Narrow" w:hAnsi="Arial Narrow"/>
        </w:rPr>
        <w:t xml:space="preserve"> nav atceļami, ja vien Puses nevienojas par pretējo.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4.4.3. Apdrošināšanu iespējams atcelt 24h laikā no tās stāšanās spēkā, ja vien Puses nevienojas par pretējo.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4.4.4. Pakalpojumu atcelšanas noteikumi _______________</w:t>
      </w:r>
      <w:r w:rsidR="00306EC9">
        <w:rPr>
          <w:rFonts w:ascii="Arial Narrow" w:hAnsi="Arial Narrow"/>
        </w:rPr>
        <w:t xml:space="preserve"> </w:t>
      </w:r>
      <w:r w:rsidRPr="00F40D6D">
        <w:rPr>
          <w:rFonts w:ascii="Arial Narrow" w:hAnsi="Arial Narrow"/>
        </w:rPr>
        <w:t>no Pa</w:t>
      </w:r>
      <w:r w:rsidR="00306EC9">
        <w:rPr>
          <w:rFonts w:ascii="Arial Narrow" w:hAnsi="Arial Narrow"/>
        </w:rPr>
        <w:t xml:space="preserve">kalpojumu sniegšanas (ceļojuma) </w:t>
      </w:r>
      <w:r w:rsidRPr="00F40D6D">
        <w:rPr>
          <w:rFonts w:ascii="Arial Narrow" w:hAnsi="Arial Narrow"/>
        </w:rPr>
        <w:t>sākuma datuma: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4.4.5. Pakalpojumu sniegšanas (ceļojuma) sākuma dienā, kā arī Klienta/ Klienta norādīt</w:t>
      </w:r>
      <w:r w:rsidR="00B40F37" w:rsidRPr="00F40D6D">
        <w:rPr>
          <w:rFonts w:ascii="Arial Narrow" w:hAnsi="Arial Narrow"/>
        </w:rPr>
        <w:t xml:space="preserve">o Tūristu neierašanās gadījumā, </w:t>
      </w:r>
      <w:r w:rsidRPr="00F40D6D">
        <w:rPr>
          <w:rFonts w:ascii="Arial Narrow" w:hAnsi="Arial Narrow"/>
        </w:rPr>
        <w:t xml:space="preserve">Klientam ir pienākums maksāt </w:t>
      </w:r>
      <w:r w:rsidR="00306EC9">
        <w:rPr>
          <w:rFonts w:ascii="Arial Narrow" w:hAnsi="Arial Narrow"/>
        </w:rPr>
        <w:t>Operatoram</w:t>
      </w:r>
      <w:r w:rsidRPr="00F40D6D">
        <w:rPr>
          <w:rFonts w:ascii="Arial Narrow" w:hAnsi="Arial Narrow"/>
        </w:rPr>
        <w:t xml:space="preserve"> līgumsodu 100% (simts procentu) apmērā no kopējās Pakalpojumu summas.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 xml:space="preserve">4.5. </w:t>
      </w:r>
      <w:r w:rsidR="00306EC9">
        <w:rPr>
          <w:rFonts w:ascii="Arial Narrow" w:hAnsi="Arial Narrow"/>
        </w:rPr>
        <w:t>Operators ir atbildīgs</w:t>
      </w:r>
      <w:r w:rsidRPr="00F40D6D">
        <w:rPr>
          <w:rFonts w:ascii="Arial Narrow" w:hAnsi="Arial Narrow"/>
        </w:rPr>
        <w:t xml:space="preserve"> tikai par to Pakalpojumu organizēšanu, kuri ir noteiktā kār</w:t>
      </w:r>
      <w:r w:rsidR="00B40F37" w:rsidRPr="00F40D6D">
        <w:rPr>
          <w:rFonts w:ascii="Arial Narrow" w:hAnsi="Arial Narrow"/>
        </w:rPr>
        <w:t xml:space="preserve">tībā rezervēti un par kuriem ir veikta </w:t>
      </w:r>
      <w:r w:rsidRPr="00F40D6D">
        <w:rPr>
          <w:rFonts w:ascii="Arial Narrow" w:hAnsi="Arial Narrow"/>
        </w:rPr>
        <w:t>apmaksa saskaņā ar šo Līgumu.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 xml:space="preserve">4.6. Ja tūrisma pakalpojuma sniedzējs pirms Pakalpojumu uzsākšanas informē </w:t>
      </w:r>
      <w:r w:rsidR="00306EC9">
        <w:rPr>
          <w:rFonts w:ascii="Arial Narrow" w:hAnsi="Arial Narrow"/>
        </w:rPr>
        <w:t>Operatoru</w:t>
      </w:r>
      <w:r w:rsidRPr="00F40D6D">
        <w:rPr>
          <w:rFonts w:ascii="Arial Narrow" w:hAnsi="Arial Narrow"/>
        </w:rPr>
        <w:t xml:space="preserve"> par to, ka Klients nevarēs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saņemt iepriekš pasūtītos Pakalpojumus vai nevarēs nodrošināt iepriekš pasūtītā P</w:t>
      </w:r>
      <w:r w:rsidR="00B40F37" w:rsidRPr="00F40D6D">
        <w:rPr>
          <w:rFonts w:ascii="Arial Narrow" w:hAnsi="Arial Narrow"/>
        </w:rPr>
        <w:t xml:space="preserve">akalpojuma attiecīgo kvalitāti, </w:t>
      </w:r>
      <w:r w:rsidRPr="00F40D6D">
        <w:rPr>
          <w:rFonts w:ascii="Arial Narrow" w:hAnsi="Arial Narrow"/>
        </w:rPr>
        <w:t xml:space="preserve">Klientam tiek piedāvāts alternatīvs Pakalpojums, kompensējot cenas starpību, ja cena </w:t>
      </w:r>
      <w:r w:rsidR="00B40F37" w:rsidRPr="00F40D6D">
        <w:rPr>
          <w:rFonts w:ascii="Arial Narrow" w:hAnsi="Arial Narrow"/>
        </w:rPr>
        <w:t xml:space="preserve">ir zemāka par iepriekš pasūtīto </w:t>
      </w:r>
      <w:r w:rsidRPr="00F40D6D">
        <w:rPr>
          <w:rFonts w:ascii="Arial Narrow" w:hAnsi="Arial Narrow"/>
        </w:rPr>
        <w:t>Pakalpojumu.</w:t>
      </w:r>
      <w:r w:rsidR="00B40F37" w:rsidRPr="00F40D6D">
        <w:rPr>
          <w:rFonts w:ascii="Arial Narrow" w:hAnsi="Arial Narrow"/>
        </w:rPr>
        <w:br/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 xml:space="preserve">5. </w:t>
      </w:r>
      <w:r w:rsidR="00306EC9">
        <w:rPr>
          <w:rFonts w:ascii="Arial Narrow" w:hAnsi="Arial Narrow"/>
          <w:b/>
        </w:rPr>
        <w:t>Operatora</w:t>
      </w:r>
      <w:r w:rsidRPr="00F40D6D">
        <w:rPr>
          <w:rFonts w:ascii="Arial Narrow" w:hAnsi="Arial Narrow"/>
          <w:b/>
        </w:rPr>
        <w:t xml:space="preserve"> tiesības un pienākumi.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 xml:space="preserve">5.1. </w:t>
      </w:r>
      <w:r w:rsidR="00306EC9">
        <w:rPr>
          <w:rFonts w:ascii="Arial Narrow" w:hAnsi="Arial Narrow"/>
        </w:rPr>
        <w:t>Operatoram</w:t>
      </w:r>
      <w:r w:rsidRPr="00F40D6D">
        <w:rPr>
          <w:rFonts w:ascii="Arial Narrow" w:hAnsi="Arial Narrow"/>
        </w:rPr>
        <w:t xml:space="preserve"> ir pienākums:</w:t>
      </w:r>
    </w:p>
    <w:p w:rsidR="002141E7" w:rsidRPr="00F40D6D" w:rsidRDefault="00306EC9" w:rsidP="002141E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5.1.1. sniegt Klientam/</w:t>
      </w:r>
      <w:r w:rsidR="002141E7" w:rsidRPr="00F40D6D">
        <w:rPr>
          <w:rFonts w:ascii="Arial Narrow" w:hAnsi="Arial Narrow"/>
        </w:rPr>
        <w:t>Klienta norādītajiem Tūristiem informāciju par Paka</w:t>
      </w:r>
      <w:r w:rsidR="00B40F37" w:rsidRPr="00F40D6D">
        <w:rPr>
          <w:rFonts w:ascii="Arial Narrow" w:hAnsi="Arial Narrow"/>
        </w:rPr>
        <w:t xml:space="preserve">lpojumu saturu un to sniegšanas </w:t>
      </w:r>
      <w:r w:rsidR="002141E7" w:rsidRPr="00F40D6D">
        <w:rPr>
          <w:rFonts w:ascii="Arial Narrow" w:hAnsi="Arial Narrow"/>
        </w:rPr>
        <w:t>nosacījumiem;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5.1.2. nodrošināt Pakalpojumu sniegšanu Klientam/ Klienta norādītajiem Tūristiem atbilstoši šī Līguma noteikumiem;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5.1.3. savlaicīgi informēt Klientu par izmaiņām Pakalpojumu sniegšanas termiņos, cenās un citos nosacījumos.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5.2. Pirms Pakalpojumu sniegšanas (ceļojuma) sākuma un Pakalpojumu sniegšanas laikā Aģentūrai ir tiesības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nepieciešamības gadījumā atcelt Pakalpojumus vai izdarīt izmaiņas Pakalpojumu programmā, ja tas tiek darīts Klienta</w:t>
      </w:r>
      <w:r w:rsidR="00B40F37" w:rsidRPr="00F40D6D">
        <w:rPr>
          <w:rFonts w:ascii="Arial Narrow" w:hAnsi="Arial Narrow"/>
        </w:rPr>
        <w:t xml:space="preserve"> </w:t>
      </w:r>
      <w:r w:rsidRPr="00F40D6D">
        <w:rPr>
          <w:rFonts w:ascii="Arial Narrow" w:hAnsi="Arial Narrow"/>
        </w:rPr>
        <w:t>drošības dēļ vai Pakalpojumu sniegšanas nodrošināšanas interesēs, vai ir iestājušies vai v</w:t>
      </w:r>
      <w:r w:rsidR="00B40F37" w:rsidRPr="00F40D6D">
        <w:rPr>
          <w:rFonts w:ascii="Arial Narrow" w:hAnsi="Arial Narrow"/>
        </w:rPr>
        <w:t xml:space="preserve">ar iestāties </w:t>
      </w:r>
      <w:r w:rsidR="00B40F37" w:rsidRPr="00F40D6D">
        <w:rPr>
          <w:rFonts w:ascii="Arial Narrow" w:hAnsi="Arial Narrow"/>
        </w:rPr>
        <w:lastRenderedPageBreak/>
        <w:t xml:space="preserve">nepārvaramas varas </w:t>
      </w:r>
      <w:r w:rsidRPr="00F40D6D">
        <w:rPr>
          <w:rFonts w:ascii="Arial Narrow" w:hAnsi="Arial Narrow"/>
        </w:rPr>
        <w:t>apstākļi (piemēram, kara darbība, plūdi, vētra, zemestrīce citas dabas stihijas vai valsts varas pieņemtie akti).</w:t>
      </w:r>
    </w:p>
    <w:p w:rsidR="002141E7" w:rsidRPr="00F40D6D" w:rsidRDefault="00B751DA" w:rsidP="002141E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5.3. Operatoram</w:t>
      </w:r>
      <w:r w:rsidR="002141E7" w:rsidRPr="00F40D6D">
        <w:rPr>
          <w:rFonts w:ascii="Arial Narrow" w:hAnsi="Arial Narrow"/>
        </w:rPr>
        <w:t xml:space="preserve"> ir tiesības veikt izmaiņas Pakalpojumu cenās, ja tās tiek izmainītas no </w:t>
      </w:r>
      <w:r>
        <w:rPr>
          <w:rFonts w:ascii="Arial Narrow" w:hAnsi="Arial Narrow"/>
        </w:rPr>
        <w:t>Operatora</w:t>
      </w:r>
      <w:r w:rsidR="00F40D6D" w:rsidRPr="00F40D6D">
        <w:rPr>
          <w:rFonts w:ascii="Arial Narrow" w:hAnsi="Arial Narrow"/>
        </w:rPr>
        <w:t xml:space="preserve"> neatkarīgu apstākļu dēļ (</w:t>
      </w:r>
      <w:r w:rsidR="002141E7" w:rsidRPr="00F40D6D">
        <w:rPr>
          <w:rFonts w:ascii="Arial Narrow" w:hAnsi="Arial Narrow"/>
        </w:rPr>
        <w:t xml:space="preserve">piemēram, mainoties valūtas kursam; lidostas, ostas u.c. nodevām, nodokļiem </w:t>
      </w:r>
      <w:proofErr w:type="spellStart"/>
      <w:r w:rsidR="002141E7" w:rsidRPr="00F40D6D">
        <w:rPr>
          <w:rFonts w:ascii="Arial Narrow" w:hAnsi="Arial Narrow"/>
        </w:rPr>
        <w:t>utml</w:t>
      </w:r>
      <w:proofErr w:type="spellEnd"/>
      <w:r w:rsidR="002141E7" w:rsidRPr="00F40D6D">
        <w:rPr>
          <w:rFonts w:ascii="Arial Narrow" w:hAnsi="Arial Narrow"/>
        </w:rPr>
        <w:t xml:space="preserve">.). Šādā gadījumā </w:t>
      </w:r>
      <w:r>
        <w:rPr>
          <w:rFonts w:ascii="Arial Narrow" w:hAnsi="Arial Narrow"/>
        </w:rPr>
        <w:t>Operators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nekavējoties informē Klientu par izmaiņām.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 xml:space="preserve">5.4. Ja Klients neievēro Līgumā noteikto Pakalpojumu summas apmaksas kārtību, </w:t>
      </w:r>
      <w:r w:rsidR="00B751DA">
        <w:rPr>
          <w:rFonts w:ascii="Arial Narrow" w:hAnsi="Arial Narrow"/>
        </w:rPr>
        <w:t>Operatoram</w:t>
      </w:r>
      <w:r w:rsidRPr="00F40D6D">
        <w:rPr>
          <w:rFonts w:ascii="Arial Narrow" w:hAnsi="Arial Narrow"/>
        </w:rPr>
        <w:t xml:space="preserve"> ir tiesības nekav</w:t>
      </w:r>
      <w:r w:rsidR="00B751DA">
        <w:rPr>
          <w:rFonts w:ascii="Arial Narrow" w:hAnsi="Arial Narrow"/>
        </w:rPr>
        <w:t xml:space="preserve">ējoties </w:t>
      </w:r>
      <w:r w:rsidRPr="00F40D6D">
        <w:rPr>
          <w:rFonts w:ascii="Arial Narrow" w:hAnsi="Arial Narrow"/>
        </w:rPr>
        <w:t>vienpusēji izbeigt Līgumu, nosūtot Klientam par to rakstisku paziņojumu. Šajā gadī</w:t>
      </w:r>
      <w:r w:rsidR="00B751DA">
        <w:rPr>
          <w:rFonts w:ascii="Arial Narrow" w:hAnsi="Arial Narrow"/>
        </w:rPr>
        <w:t xml:space="preserve">jumā Klienta iemaksātais Avansa </w:t>
      </w:r>
      <w:r w:rsidRPr="00F40D6D">
        <w:rPr>
          <w:rFonts w:ascii="Arial Narrow" w:hAnsi="Arial Narrow"/>
        </w:rPr>
        <w:t>maksājums kalpo kā līgumsods par Līguma noteikumu neievērošanu, un Klientam netiek atgriezts.</w:t>
      </w:r>
    </w:p>
    <w:p w:rsidR="00F40D6D" w:rsidRPr="00F40D6D" w:rsidRDefault="00F40D6D" w:rsidP="002141E7">
      <w:pPr>
        <w:spacing w:after="0" w:line="240" w:lineRule="auto"/>
        <w:rPr>
          <w:rFonts w:ascii="Arial Narrow" w:hAnsi="Arial Narrow"/>
        </w:rPr>
      </w:pPr>
    </w:p>
    <w:p w:rsidR="002141E7" w:rsidRPr="00F40D6D" w:rsidRDefault="002141E7" w:rsidP="002141E7">
      <w:pPr>
        <w:spacing w:after="0" w:line="240" w:lineRule="auto"/>
        <w:rPr>
          <w:rFonts w:ascii="Arial Narrow" w:hAnsi="Arial Narrow"/>
          <w:b/>
        </w:rPr>
      </w:pPr>
      <w:r w:rsidRPr="00F40D6D">
        <w:rPr>
          <w:rFonts w:ascii="Arial Narrow" w:hAnsi="Arial Narrow"/>
          <w:b/>
        </w:rPr>
        <w:t>6. Klienta tiesības un pienākumi.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6.1. Klientam/ Klienta norādītajiem Tūristiem, dodoties ceļojumā: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6.1.1. nepieciešama ceļošanai derīga pase;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6.1.2. jābūt attiecīgajām vīzām, ja tās ir nepieciešamas.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6.2. Klients apņemas: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6.2.1. veikt Klienta/ Klienta norādīto Tūristu veselības un citu obligāto apdrošināšanu. Gadījumā, ja Klients atsakās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 xml:space="preserve">apdrošināt Klienta/ Klienta norādīto Tūristu veselību un citu obligāto apdrošināšanu ar </w:t>
      </w:r>
      <w:r w:rsidR="00B751DA">
        <w:rPr>
          <w:rFonts w:ascii="Arial Narrow" w:hAnsi="Arial Narrow"/>
        </w:rPr>
        <w:t>Operatora</w:t>
      </w:r>
      <w:r w:rsidRPr="00F40D6D">
        <w:rPr>
          <w:rFonts w:ascii="Arial Narrow" w:hAnsi="Arial Narrow"/>
        </w:rPr>
        <w:t xml:space="preserve"> starpniecību, Klients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uzņemas visu atbildību par sekām, kas var rasties sakarā ar apdrošināšanas neveikšanu;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6.2.2. savlaicīgi apmaksāt šajā Līgumā noteikto Pakalpojumu summu, mak</w:t>
      </w:r>
      <w:r w:rsidR="00F40D6D" w:rsidRPr="00F40D6D">
        <w:rPr>
          <w:rFonts w:ascii="Arial Narrow" w:hAnsi="Arial Narrow"/>
        </w:rPr>
        <w:t xml:space="preserve">sājumu kavējuma gadījumā maksāt </w:t>
      </w:r>
      <w:r w:rsidRPr="00F40D6D">
        <w:rPr>
          <w:rFonts w:ascii="Arial Narrow" w:hAnsi="Arial Narrow"/>
        </w:rPr>
        <w:t>nokavējuma procentus atbilstoši šī Līguma 3.4. punktam;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6.2.3. iesniegt nepieciešamos dokumentus ceļazīmes un citu izbraukšanas dokumentu noformēšanai;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 xml:space="preserve">6.2.4. ievērot Pakalpojumu programmu, savlaicīgi ierasties </w:t>
      </w:r>
      <w:r w:rsidR="00B751DA">
        <w:rPr>
          <w:rFonts w:ascii="Arial Narrow" w:hAnsi="Arial Narrow"/>
        </w:rPr>
        <w:t>Operatora</w:t>
      </w:r>
      <w:r w:rsidRPr="00F40D6D">
        <w:rPr>
          <w:rFonts w:ascii="Arial Narrow" w:hAnsi="Arial Narrow"/>
        </w:rPr>
        <w:t xml:space="preserve"> norādītajā Pakalpo</w:t>
      </w:r>
      <w:r w:rsidR="00F40D6D" w:rsidRPr="00F40D6D">
        <w:rPr>
          <w:rFonts w:ascii="Arial Narrow" w:hAnsi="Arial Narrow"/>
        </w:rPr>
        <w:t xml:space="preserve">juma sniegšanas laikā un vietā, </w:t>
      </w:r>
      <w:r w:rsidRPr="00F40D6D">
        <w:rPr>
          <w:rFonts w:ascii="Arial Narrow" w:hAnsi="Arial Narrow"/>
        </w:rPr>
        <w:t>kā arī ievērot viesnīcu, transportlīdzekļu un citu pakalpojumu izmantošanas noteikumus;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6.2.5. ievērot spēkā esošo normatīvo aktu prasības attiecībā uz nepilngadīgo un pilngad</w:t>
      </w:r>
      <w:r w:rsidR="00F40D6D" w:rsidRPr="00F40D6D">
        <w:rPr>
          <w:rFonts w:ascii="Arial Narrow" w:hAnsi="Arial Narrow"/>
        </w:rPr>
        <w:t xml:space="preserve">īgo personu robežas šķērsošanu, </w:t>
      </w:r>
      <w:r w:rsidRPr="00F40D6D">
        <w:rPr>
          <w:rFonts w:ascii="Arial Narrow" w:hAnsi="Arial Narrow"/>
        </w:rPr>
        <w:t xml:space="preserve">starptautiskos pasažieru pārvadājumu noteikumus, bagāžas pārvadāšanas kārtību, </w:t>
      </w:r>
      <w:r w:rsidR="00F40D6D" w:rsidRPr="00F40D6D">
        <w:rPr>
          <w:rFonts w:ascii="Arial Narrow" w:hAnsi="Arial Narrow"/>
        </w:rPr>
        <w:t xml:space="preserve">prasības ievedamam un izvedamam </w:t>
      </w:r>
      <w:r w:rsidRPr="00F40D6D">
        <w:rPr>
          <w:rFonts w:ascii="Arial Narrow" w:hAnsi="Arial Narrow"/>
        </w:rPr>
        <w:t>mantu daudzumam, nacionālo un ārvalstu robežsardz</w:t>
      </w:r>
      <w:r w:rsidR="00F40D6D" w:rsidRPr="00F40D6D">
        <w:rPr>
          <w:rFonts w:ascii="Arial Narrow" w:hAnsi="Arial Narrow"/>
        </w:rPr>
        <w:t xml:space="preserve">es un muitas dienestu prasības, </w:t>
      </w:r>
      <w:r w:rsidRPr="00F40D6D">
        <w:rPr>
          <w:rFonts w:ascii="Arial Narrow" w:hAnsi="Arial Narrow"/>
        </w:rPr>
        <w:t>v</w:t>
      </w:r>
      <w:r w:rsidR="00F40D6D" w:rsidRPr="00F40D6D">
        <w:rPr>
          <w:rFonts w:ascii="Arial Narrow" w:hAnsi="Arial Narrow"/>
        </w:rPr>
        <w:t xml:space="preserve">ispārējos sabiedriskās kārtības </w:t>
      </w:r>
      <w:r w:rsidRPr="00F40D6D">
        <w:rPr>
          <w:rFonts w:ascii="Arial Narrow" w:hAnsi="Arial Narrow"/>
        </w:rPr>
        <w:t>noteikumus;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6.2.6. uzņemties pilnu materiālo atbildību par zaudējumiem, kas radīti Klienta/ Klienta norādīto Tūristu vainas dēļ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 xml:space="preserve">Pakalpojumu sniegšanas laikā </w:t>
      </w:r>
      <w:r w:rsidR="00B751DA">
        <w:rPr>
          <w:rFonts w:ascii="Arial Narrow" w:hAnsi="Arial Narrow"/>
        </w:rPr>
        <w:t>Operatoram</w:t>
      </w:r>
      <w:r w:rsidRPr="00F40D6D">
        <w:rPr>
          <w:rFonts w:ascii="Arial Narrow" w:hAnsi="Arial Narrow"/>
        </w:rPr>
        <w:t xml:space="preserve"> un/vai jebkurai trešajai personai. Zaudējumi tiek kompensēti zaudējumu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 xml:space="preserve">nodarīšanas vietā, bet, ja tas nav iespējams, ne vēlāk, kā 10 (desmit) dienu laikā no attiecīgā </w:t>
      </w:r>
      <w:r w:rsidR="00B751DA">
        <w:rPr>
          <w:rFonts w:ascii="Arial Narrow" w:hAnsi="Arial Narrow"/>
        </w:rPr>
        <w:t>Operatora</w:t>
      </w:r>
      <w:r w:rsidRPr="00F40D6D">
        <w:rPr>
          <w:rFonts w:ascii="Arial Narrow" w:hAnsi="Arial Narrow"/>
        </w:rPr>
        <w:t xml:space="preserve"> pieprasījuma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un/vai rēķina saņemšanas brīža;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 xml:space="preserve">6.2.7. segt </w:t>
      </w:r>
      <w:r w:rsidR="00B751DA">
        <w:rPr>
          <w:rFonts w:ascii="Arial Narrow" w:hAnsi="Arial Narrow"/>
        </w:rPr>
        <w:t>Operatora</w:t>
      </w:r>
      <w:r w:rsidRPr="00F40D6D">
        <w:rPr>
          <w:rFonts w:ascii="Arial Narrow" w:hAnsi="Arial Narrow"/>
        </w:rPr>
        <w:t xml:space="preserve"> izdevumus, kas saistīti ar finansiālu palīdzību Klientam/ Klienta no</w:t>
      </w:r>
      <w:r w:rsidR="00F40D6D" w:rsidRPr="00F40D6D">
        <w:rPr>
          <w:rFonts w:ascii="Arial Narrow" w:hAnsi="Arial Narrow"/>
        </w:rPr>
        <w:t xml:space="preserve">rādītajiem Tūristiem sakarā ar </w:t>
      </w:r>
      <w:r w:rsidRPr="00F40D6D">
        <w:rPr>
          <w:rFonts w:ascii="Arial Narrow" w:hAnsi="Arial Narrow"/>
        </w:rPr>
        <w:t xml:space="preserve">nelaimes gadījumiem ar tiem vai citos neparedzētos gadījumos, kuru rezultātā </w:t>
      </w:r>
      <w:r w:rsidR="00B751DA">
        <w:rPr>
          <w:rFonts w:ascii="Arial Narrow" w:hAnsi="Arial Narrow"/>
        </w:rPr>
        <w:t>Operators</w:t>
      </w:r>
      <w:r w:rsidRPr="00F40D6D">
        <w:rPr>
          <w:rFonts w:ascii="Arial Narrow" w:hAnsi="Arial Narrow"/>
        </w:rPr>
        <w:t xml:space="preserve"> sniedz Klientam/ Klienta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norādītajiem Tūristiem nepieciešamo palīdzību vai veic papildus pakalpojumu rezervāciju;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6.2.8. nodrošināt, lai Klientam/ Klienta norādītajiem Tūristiem būtu minimālie iztikas līdzekļi atbilstoši attiecīgās valsts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 xml:space="preserve">ieceļošanas prasībām un Klientam/ Klienta norādītajiem Tūristiem veikta nepieciešamā </w:t>
      </w:r>
      <w:r w:rsidR="00F40D6D" w:rsidRPr="00F40D6D">
        <w:rPr>
          <w:rFonts w:ascii="Arial Narrow" w:hAnsi="Arial Narrow"/>
        </w:rPr>
        <w:t xml:space="preserve">vakcinēšana un izpildītas citas </w:t>
      </w:r>
      <w:r w:rsidRPr="00F40D6D">
        <w:rPr>
          <w:rFonts w:ascii="Arial Narrow" w:hAnsi="Arial Narrow"/>
        </w:rPr>
        <w:t>medicīniskās prasības.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6.3. Klients nodrošina, lai visi šajā Līgumā norādītie Tūristi pildītu šī Līguma noteikumus un lai viņi tiktu informēti par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 xml:space="preserve">Pakalpojumu sniegšanas nosacījumiem. Minēto noteikumu neizpilde uzliek Klientam </w:t>
      </w:r>
      <w:r w:rsidR="00F40D6D" w:rsidRPr="00F40D6D">
        <w:rPr>
          <w:rFonts w:ascii="Arial Narrow" w:hAnsi="Arial Narrow"/>
        </w:rPr>
        <w:t xml:space="preserve">materiālās atbildības pienākumu </w:t>
      </w:r>
      <w:r w:rsidRPr="00F40D6D">
        <w:rPr>
          <w:rFonts w:ascii="Arial Narrow" w:hAnsi="Arial Narrow"/>
        </w:rPr>
        <w:t>par šī Līguma noteikumiem neatbilstošu rīcību no Tūristu puses.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 xml:space="preserve">6.4. Ja trešās personas vēršas pret </w:t>
      </w:r>
      <w:r w:rsidR="00B751DA">
        <w:rPr>
          <w:rFonts w:ascii="Arial Narrow" w:hAnsi="Arial Narrow"/>
        </w:rPr>
        <w:t>Operatoru</w:t>
      </w:r>
      <w:r w:rsidRPr="00F40D6D">
        <w:rPr>
          <w:rFonts w:ascii="Arial Narrow" w:hAnsi="Arial Narrow"/>
        </w:rPr>
        <w:t xml:space="preserve"> ar pretenzijām vai prasībām par zaudēj</w:t>
      </w:r>
      <w:r w:rsidR="00F40D6D" w:rsidRPr="00F40D6D">
        <w:rPr>
          <w:rFonts w:ascii="Arial Narrow" w:hAnsi="Arial Narrow"/>
        </w:rPr>
        <w:t xml:space="preserve">umu atlīdzību, kas šīm personām </w:t>
      </w:r>
      <w:r w:rsidRPr="00F40D6D">
        <w:rPr>
          <w:rFonts w:ascii="Arial Narrow" w:hAnsi="Arial Narrow"/>
        </w:rPr>
        <w:t xml:space="preserve">radušies Klienta/ Klienta norādīto Tūristu vainas dēļ, Klients pēc </w:t>
      </w:r>
      <w:r w:rsidR="00B751DA">
        <w:rPr>
          <w:rFonts w:ascii="Arial Narrow" w:hAnsi="Arial Narrow"/>
        </w:rPr>
        <w:t>Operatora</w:t>
      </w:r>
      <w:r w:rsidRPr="00F40D6D">
        <w:rPr>
          <w:rFonts w:ascii="Arial Narrow" w:hAnsi="Arial Narrow"/>
        </w:rPr>
        <w:t xml:space="preserve"> pieprasījum</w:t>
      </w:r>
      <w:r w:rsidR="00F40D6D" w:rsidRPr="00F40D6D">
        <w:rPr>
          <w:rFonts w:ascii="Arial Narrow" w:hAnsi="Arial Narrow"/>
        </w:rPr>
        <w:t xml:space="preserve">a apņemas sniegt visu </w:t>
      </w:r>
      <w:r w:rsidRPr="00F40D6D">
        <w:rPr>
          <w:rFonts w:ascii="Arial Narrow" w:hAnsi="Arial Narrow"/>
        </w:rPr>
        <w:t xml:space="preserve">nepieciešamo informāciju par pretenzijas vai prasības rašanos un būtību </w:t>
      </w:r>
      <w:r w:rsidR="00F40D6D" w:rsidRPr="00F40D6D">
        <w:rPr>
          <w:rFonts w:ascii="Arial Narrow" w:hAnsi="Arial Narrow"/>
        </w:rPr>
        <w:t xml:space="preserve">un segt visus </w:t>
      </w:r>
      <w:r w:rsidR="00B751DA">
        <w:rPr>
          <w:rFonts w:ascii="Arial Narrow" w:hAnsi="Arial Narrow"/>
        </w:rPr>
        <w:t>Operatoram</w:t>
      </w:r>
      <w:r w:rsidR="00F40D6D" w:rsidRPr="00F40D6D">
        <w:rPr>
          <w:rFonts w:ascii="Arial Narrow" w:hAnsi="Arial Narrow"/>
        </w:rPr>
        <w:t xml:space="preserve"> radušos </w:t>
      </w:r>
      <w:r w:rsidRPr="00F40D6D">
        <w:rPr>
          <w:rFonts w:ascii="Arial Narrow" w:hAnsi="Arial Narrow"/>
        </w:rPr>
        <w:t>zaudējumus.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6.5. Ja Pakalpojuma norises laikā Klientam/ Klienta norādītajiem Tūristiem ir pamatotas pretenzijas vai sūdzības,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lastRenderedPageBreak/>
        <w:t xml:space="preserve">Klientam/ Klienta norādītajiem Tūristiem nekavējoties jāinformē </w:t>
      </w:r>
      <w:r w:rsidR="00B751DA">
        <w:rPr>
          <w:rFonts w:ascii="Arial Narrow" w:hAnsi="Arial Narrow"/>
        </w:rPr>
        <w:t>Operators</w:t>
      </w:r>
      <w:r w:rsidR="00F40D6D" w:rsidRPr="00F40D6D">
        <w:rPr>
          <w:rFonts w:ascii="Arial Narrow" w:hAnsi="Arial Narrow"/>
        </w:rPr>
        <w:t xml:space="preserve">, lai </w:t>
      </w:r>
      <w:r w:rsidRPr="00F40D6D">
        <w:rPr>
          <w:rFonts w:ascii="Arial Narrow" w:hAnsi="Arial Narrow"/>
        </w:rPr>
        <w:t>varētu novērst nepilnības, kā arī Klientam/ Klienta norādītajiem Tūristiem, rakstiski jāie</w:t>
      </w:r>
      <w:r w:rsidR="00F40D6D" w:rsidRPr="00F40D6D">
        <w:rPr>
          <w:rFonts w:ascii="Arial Narrow" w:hAnsi="Arial Narrow"/>
        </w:rPr>
        <w:t xml:space="preserve">sniedz pretenzijas </w:t>
      </w:r>
      <w:r w:rsidR="00B751DA">
        <w:rPr>
          <w:rFonts w:ascii="Arial Narrow" w:hAnsi="Arial Narrow"/>
        </w:rPr>
        <w:t>Operatoram</w:t>
      </w:r>
      <w:r w:rsidR="00F40D6D" w:rsidRPr="00F40D6D">
        <w:rPr>
          <w:rFonts w:ascii="Arial Narrow" w:hAnsi="Arial Narrow"/>
        </w:rPr>
        <w:t xml:space="preserve"> ne </w:t>
      </w:r>
      <w:r w:rsidRPr="00F40D6D">
        <w:rPr>
          <w:rFonts w:ascii="Arial Narrow" w:hAnsi="Arial Narrow"/>
        </w:rPr>
        <w:t>vēlāk kā 7 dienu laikā pēc atgriešanās mītnes valstī, lai varētu nodrošināt pēc iespējas kval</w:t>
      </w:r>
      <w:r w:rsidR="00F40D6D" w:rsidRPr="00F40D6D">
        <w:rPr>
          <w:rFonts w:ascii="Arial Narrow" w:hAnsi="Arial Narrow"/>
        </w:rPr>
        <w:t xml:space="preserve">itatīvu un ātru pretenzijas vai </w:t>
      </w:r>
      <w:r w:rsidRPr="00F40D6D">
        <w:rPr>
          <w:rFonts w:ascii="Arial Narrow" w:hAnsi="Arial Narrow"/>
        </w:rPr>
        <w:t>sūdzības izskatīšanu.</w:t>
      </w:r>
    </w:p>
    <w:p w:rsidR="00F40D6D" w:rsidRPr="00F40D6D" w:rsidRDefault="00F40D6D" w:rsidP="002141E7">
      <w:pPr>
        <w:spacing w:after="0" w:line="240" w:lineRule="auto"/>
        <w:rPr>
          <w:rFonts w:ascii="Arial Narrow" w:hAnsi="Arial Narrow"/>
        </w:rPr>
      </w:pPr>
    </w:p>
    <w:p w:rsidR="002141E7" w:rsidRPr="00F40D6D" w:rsidRDefault="002141E7" w:rsidP="002141E7">
      <w:pPr>
        <w:spacing w:after="0" w:line="240" w:lineRule="auto"/>
        <w:rPr>
          <w:rFonts w:ascii="Arial Narrow" w:hAnsi="Arial Narrow"/>
          <w:b/>
        </w:rPr>
      </w:pPr>
      <w:r w:rsidRPr="00F40D6D">
        <w:rPr>
          <w:rFonts w:ascii="Arial Narrow" w:hAnsi="Arial Narrow"/>
          <w:b/>
        </w:rPr>
        <w:t>7. Nepārvaramas varas apstākļi.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 xml:space="preserve">7.1. </w:t>
      </w:r>
      <w:r w:rsidR="00B751DA">
        <w:rPr>
          <w:rFonts w:ascii="Arial Narrow" w:hAnsi="Arial Narrow"/>
        </w:rPr>
        <w:t>Operators</w:t>
      </w:r>
      <w:r w:rsidRPr="00F40D6D">
        <w:rPr>
          <w:rFonts w:ascii="Arial Narrow" w:hAnsi="Arial Narrow"/>
        </w:rPr>
        <w:t xml:space="preserve"> neatbild par izmaiņām Pakalpojumu (ceļojuma) programmā, kas saistītas ar </w:t>
      </w:r>
      <w:r w:rsidR="00F40D6D" w:rsidRPr="00F40D6D">
        <w:rPr>
          <w:rFonts w:ascii="Arial Narrow" w:hAnsi="Arial Narrow"/>
        </w:rPr>
        <w:t xml:space="preserve">nepārvaramas varas apstākļu </w:t>
      </w:r>
      <w:r w:rsidRPr="00F40D6D">
        <w:rPr>
          <w:rFonts w:ascii="Arial Narrow" w:hAnsi="Arial Narrow"/>
        </w:rPr>
        <w:t>iedarbību, neparastiem, neparedzētiem un nekontrolējamiem apstākļiem, tādiem, kā z</w:t>
      </w:r>
      <w:r w:rsidR="00F40D6D" w:rsidRPr="00F40D6D">
        <w:rPr>
          <w:rFonts w:ascii="Arial Narrow" w:hAnsi="Arial Narrow"/>
        </w:rPr>
        <w:t xml:space="preserve">emestrīcēs, plūdi, viesuļvētra, </w:t>
      </w:r>
      <w:r w:rsidRPr="00F40D6D">
        <w:rPr>
          <w:rFonts w:ascii="Arial Narrow" w:hAnsi="Arial Narrow"/>
        </w:rPr>
        <w:t>karadarbība un valsts normatīvo aktu izmaiņas attiecībā uz iebraukšanu un izbraukšanu valstī, ārvalstu pārstāvniec</w:t>
      </w:r>
      <w:r w:rsidR="00F40D6D" w:rsidRPr="00F40D6D">
        <w:rPr>
          <w:rFonts w:ascii="Arial Narrow" w:hAnsi="Arial Narrow"/>
        </w:rPr>
        <w:t xml:space="preserve">ību, </w:t>
      </w:r>
      <w:r w:rsidRPr="00F40D6D">
        <w:rPr>
          <w:rFonts w:ascii="Arial Narrow" w:hAnsi="Arial Narrow"/>
        </w:rPr>
        <w:t xml:space="preserve">robežsardzes, muitas, transporta dienestu un drošības institūciju darbības, streiki un citas </w:t>
      </w:r>
      <w:r w:rsidR="00F40D6D" w:rsidRPr="00F40D6D">
        <w:rPr>
          <w:rFonts w:ascii="Arial Narrow" w:hAnsi="Arial Narrow"/>
        </w:rPr>
        <w:t xml:space="preserve">darbības, kas traucē vai neļauj </w:t>
      </w:r>
      <w:r w:rsidRPr="00F40D6D">
        <w:rPr>
          <w:rFonts w:ascii="Arial Narrow" w:hAnsi="Arial Narrow"/>
        </w:rPr>
        <w:t xml:space="preserve">organizēt vai īstenot ceļojumu pa paredzēto Pakalpojumu (ceļojuma) maršrutu, un kuru </w:t>
      </w:r>
      <w:r w:rsidR="00F40D6D" w:rsidRPr="00F40D6D">
        <w:rPr>
          <w:rFonts w:ascii="Arial Narrow" w:hAnsi="Arial Narrow"/>
        </w:rPr>
        <w:t xml:space="preserve">rašanos ceļojuma laikā </w:t>
      </w:r>
      <w:r w:rsidR="00F55A22">
        <w:rPr>
          <w:rFonts w:ascii="Arial Narrow" w:hAnsi="Arial Narrow"/>
        </w:rPr>
        <w:t>Operators</w:t>
      </w:r>
      <w:r w:rsidR="00F40D6D" w:rsidRPr="00F40D6D">
        <w:rPr>
          <w:rFonts w:ascii="Arial Narrow" w:hAnsi="Arial Narrow"/>
        </w:rPr>
        <w:t xml:space="preserve"> </w:t>
      </w:r>
      <w:r w:rsidRPr="00F40D6D">
        <w:rPr>
          <w:rFonts w:ascii="Arial Narrow" w:hAnsi="Arial Narrow"/>
        </w:rPr>
        <w:t>nevarēja paredzēt vai ietekmēt, darbojoties pēc vislabākās sirdsapziņas. Ja sakarā a</w:t>
      </w:r>
      <w:r w:rsidR="00F40D6D" w:rsidRPr="00F40D6D">
        <w:rPr>
          <w:rFonts w:ascii="Arial Narrow" w:hAnsi="Arial Narrow"/>
        </w:rPr>
        <w:t xml:space="preserve">r nepārvaramas varas apstākļiem </w:t>
      </w:r>
      <w:r w:rsidRPr="00F40D6D">
        <w:rPr>
          <w:rFonts w:ascii="Arial Narrow" w:hAnsi="Arial Narrow"/>
        </w:rPr>
        <w:t>ceļojumu nepieciešams pagarināt, ar to saistītos papildus izdevumus Klients apmaksā papildus.</w:t>
      </w:r>
    </w:p>
    <w:p w:rsidR="00F40D6D" w:rsidRPr="00F40D6D" w:rsidRDefault="00F40D6D" w:rsidP="002141E7">
      <w:pPr>
        <w:spacing w:after="0" w:line="240" w:lineRule="auto"/>
        <w:rPr>
          <w:rFonts w:ascii="Arial Narrow" w:hAnsi="Arial Narrow"/>
        </w:rPr>
      </w:pPr>
    </w:p>
    <w:p w:rsidR="002141E7" w:rsidRPr="00F40D6D" w:rsidRDefault="002141E7" w:rsidP="002141E7">
      <w:pPr>
        <w:spacing w:after="0" w:line="240" w:lineRule="auto"/>
        <w:rPr>
          <w:rFonts w:ascii="Arial Narrow" w:hAnsi="Arial Narrow"/>
          <w:b/>
        </w:rPr>
      </w:pPr>
      <w:r w:rsidRPr="00F40D6D">
        <w:rPr>
          <w:rFonts w:ascii="Arial Narrow" w:hAnsi="Arial Narrow"/>
          <w:b/>
        </w:rPr>
        <w:t>8. Citi Līguma noteikumi.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 xml:space="preserve">8.1. Puses vienojas, ka </w:t>
      </w:r>
      <w:r w:rsidR="00F55A22">
        <w:rPr>
          <w:rFonts w:ascii="Arial Narrow" w:hAnsi="Arial Narrow"/>
        </w:rPr>
        <w:t>Operatora</w:t>
      </w:r>
      <w:r w:rsidRPr="00F40D6D">
        <w:rPr>
          <w:rFonts w:ascii="Arial Narrow" w:hAnsi="Arial Narrow"/>
        </w:rPr>
        <w:t xml:space="preserve"> mājas lapā izvietotā informācija par ceļojumiem un to </w:t>
      </w:r>
      <w:r w:rsidR="00F40D6D" w:rsidRPr="00F40D6D">
        <w:rPr>
          <w:rFonts w:ascii="Arial Narrow" w:hAnsi="Arial Narrow"/>
        </w:rPr>
        <w:t xml:space="preserve">veidiem un atpūtas iespējām, šī </w:t>
      </w:r>
      <w:r w:rsidRPr="00F40D6D">
        <w:rPr>
          <w:rFonts w:ascii="Arial Narrow" w:hAnsi="Arial Narrow"/>
        </w:rPr>
        <w:t>Līguma parakstīšanas brīdī var tikt mainīta. Minētais ir saistīts ar to, ka sezonas lai</w:t>
      </w:r>
      <w:r w:rsidR="00F40D6D" w:rsidRPr="00F40D6D">
        <w:rPr>
          <w:rFonts w:ascii="Arial Narrow" w:hAnsi="Arial Narrow"/>
        </w:rPr>
        <w:t xml:space="preserve">kā ārzemju partneru pakalpojumu </w:t>
      </w:r>
      <w:r w:rsidRPr="00F40D6D">
        <w:rPr>
          <w:rFonts w:ascii="Arial Narrow" w:hAnsi="Arial Narrow"/>
        </w:rPr>
        <w:t>apjoms var mainīties atkarībā no laika apstākļiem, ārzemju partneru darbības spējam u</w:t>
      </w:r>
      <w:r w:rsidR="00F40D6D" w:rsidRPr="00F40D6D">
        <w:rPr>
          <w:rFonts w:ascii="Arial Narrow" w:hAnsi="Arial Narrow"/>
        </w:rPr>
        <w:t xml:space="preserve">n to iespējām sniegt attiecīgos </w:t>
      </w:r>
      <w:r w:rsidRPr="00F40D6D">
        <w:rPr>
          <w:rFonts w:ascii="Arial Narrow" w:hAnsi="Arial Narrow"/>
        </w:rPr>
        <w:t>pakalpojumus norādītājos apjomos un veidā. Pastāvot šādiem aps</w:t>
      </w:r>
      <w:r w:rsidR="00F40D6D" w:rsidRPr="00F40D6D">
        <w:rPr>
          <w:rFonts w:ascii="Arial Narrow" w:hAnsi="Arial Narrow"/>
        </w:rPr>
        <w:t xml:space="preserve">tākļiem, savās attiecībās Puses vadīsies tikai un vienīgi </w:t>
      </w:r>
      <w:r w:rsidRPr="00F40D6D">
        <w:rPr>
          <w:rFonts w:ascii="Arial Narrow" w:hAnsi="Arial Narrow"/>
        </w:rPr>
        <w:t>no šī Līguma satura.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 xml:space="preserve">8.2. Parakstot šo Līgumu Klients apliecina, ka ir iepazinies un piekrīt </w:t>
      </w:r>
      <w:r w:rsidR="00F55A22">
        <w:rPr>
          <w:rFonts w:ascii="Arial Narrow" w:hAnsi="Arial Narrow"/>
        </w:rPr>
        <w:t>Operatora</w:t>
      </w:r>
      <w:r w:rsidRPr="00F40D6D">
        <w:rPr>
          <w:rFonts w:ascii="Arial Narrow" w:hAnsi="Arial Narrow"/>
        </w:rPr>
        <w:t xml:space="preserve"> privātuma po</w:t>
      </w:r>
      <w:r w:rsidR="00F40D6D" w:rsidRPr="00F40D6D">
        <w:rPr>
          <w:rFonts w:ascii="Arial Narrow" w:hAnsi="Arial Narrow"/>
        </w:rPr>
        <w:t xml:space="preserve">litikai, tajā skaitā iepazinies </w:t>
      </w:r>
      <w:r w:rsidRPr="00F40D6D">
        <w:rPr>
          <w:rFonts w:ascii="Arial Narrow" w:hAnsi="Arial Narrow"/>
        </w:rPr>
        <w:t xml:space="preserve">ar paziņojumu par privātumu, kas pieejams </w:t>
      </w:r>
      <w:r w:rsidR="00F55A22">
        <w:rPr>
          <w:rFonts w:ascii="Arial Narrow" w:hAnsi="Arial Narrow"/>
        </w:rPr>
        <w:t>Operatora</w:t>
      </w:r>
      <w:r w:rsidRPr="00F40D6D">
        <w:rPr>
          <w:rFonts w:ascii="Arial Narrow" w:hAnsi="Arial Narrow"/>
        </w:rPr>
        <w:t xml:space="preserve"> mājas lapā: </w:t>
      </w:r>
      <w:hyperlink r:id="rId7" w:history="1">
        <w:r w:rsidR="00F40D6D" w:rsidRPr="00F40D6D">
          <w:rPr>
            <w:rStyle w:val="Hyperlink"/>
            <w:rFonts w:ascii="Arial Narrow" w:hAnsi="Arial Narrow" w:cs="Calibri"/>
          </w:rPr>
          <w:t>www.tour.lv</w:t>
        </w:r>
      </w:hyperlink>
      <w:r w:rsidR="00F40D6D" w:rsidRPr="00F40D6D">
        <w:rPr>
          <w:rFonts w:ascii="Arial Narrow" w:hAnsi="Arial Narrow"/>
        </w:rPr>
        <w:t xml:space="preserve"> . </w:t>
      </w:r>
      <w:r w:rsidR="00F55A22">
        <w:rPr>
          <w:rFonts w:ascii="Arial Narrow" w:hAnsi="Arial Narrow"/>
        </w:rPr>
        <w:t>Operators</w:t>
      </w:r>
      <w:r w:rsidRPr="00F40D6D">
        <w:rPr>
          <w:rFonts w:ascii="Arial Narrow" w:hAnsi="Arial Narrow"/>
        </w:rPr>
        <w:t xml:space="preserve"> ir tiesīg</w:t>
      </w:r>
      <w:r w:rsidR="00F55A22">
        <w:rPr>
          <w:rFonts w:ascii="Arial Narrow" w:hAnsi="Arial Narrow"/>
        </w:rPr>
        <w:t>s</w:t>
      </w:r>
      <w:r w:rsidRPr="00F40D6D">
        <w:rPr>
          <w:rFonts w:ascii="Arial Narrow" w:hAnsi="Arial Narrow"/>
        </w:rPr>
        <w:t xml:space="preserve"> jebkurā brīdī vienpusēji grozīt Personas datu apstrādes noteik</w:t>
      </w:r>
      <w:r w:rsidR="00F40D6D" w:rsidRPr="00F40D6D">
        <w:rPr>
          <w:rFonts w:ascii="Arial Narrow" w:hAnsi="Arial Narrow"/>
        </w:rPr>
        <w:t xml:space="preserve">umus saskaņā ar piemērojamajiem </w:t>
      </w:r>
      <w:r w:rsidRPr="00F40D6D">
        <w:rPr>
          <w:rFonts w:ascii="Arial Narrow" w:hAnsi="Arial Narrow"/>
        </w:rPr>
        <w:t>normatīvajiem aktiem, paziņojot Klientam par attiecīgajiem grozījumiem pa pastu, pa e-</w:t>
      </w:r>
      <w:r w:rsidR="00F40D6D" w:rsidRPr="00F40D6D">
        <w:rPr>
          <w:rFonts w:ascii="Arial Narrow" w:hAnsi="Arial Narrow"/>
        </w:rPr>
        <w:t>pastu vai citā veidā (piemēram, p</w:t>
      </w:r>
      <w:r w:rsidRPr="00F40D6D">
        <w:rPr>
          <w:rFonts w:ascii="Arial Narrow" w:hAnsi="Arial Narrow"/>
        </w:rPr>
        <w:t>ublicējot mājas lapā) ne vēlāk kā vienu mēnesi pirms grozījumu stāšanās spēkā.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 xml:space="preserve">8.3. Parakstot Līgumu, Klients kā datu subjekts sniedz </w:t>
      </w:r>
      <w:r w:rsidR="00F55A22">
        <w:rPr>
          <w:rFonts w:ascii="Arial Narrow" w:hAnsi="Arial Narrow"/>
        </w:rPr>
        <w:t>Operatoram savu piekrišanu, ka Operatoram</w:t>
      </w:r>
      <w:r w:rsidR="00F40D6D" w:rsidRPr="00F40D6D">
        <w:rPr>
          <w:rFonts w:ascii="Arial Narrow" w:hAnsi="Arial Narrow"/>
        </w:rPr>
        <w:t xml:space="preserve"> ir tiesības nodot ar šo </w:t>
      </w:r>
      <w:r w:rsidRPr="00F40D6D">
        <w:rPr>
          <w:rFonts w:ascii="Arial Narrow" w:hAnsi="Arial Narrow"/>
        </w:rPr>
        <w:t>Līgumu saistītos prasījumus institūcijām (</w:t>
      </w:r>
      <w:proofErr w:type="spellStart"/>
      <w:r w:rsidRPr="00F40D6D">
        <w:rPr>
          <w:rFonts w:ascii="Arial Narrow" w:hAnsi="Arial Narrow"/>
        </w:rPr>
        <w:t>tiesībsargājošās</w:t>
      </w:r>
      <w:proofErr w:type="spellEnd"/>
      <w:r w:rsidRPr="00F40D6D">
        <w:rPr>
          <w:rFonts w:ascii="Arial Narrow" w:hAnsi="Arial Narrow"/>
        </w:rPr>
        <w:t xml:space="preserve"> iestādes, zvērināti tiesu izpildītāji, zvēri</w:t>
      </w:r>
      <w:r w:rsidR="00F40D6D" w:rsidRPr="00F40D6D">
        <w:rPr>
          <w:rFonts w:ascii="Arial Narrow" w:hAnsi="Arial Narrow"/>
        </w:rPr>
        <w:t xml:space="preserve">nāta notāri, zvērināti </w:t>
      </w:r>
      <w:r w:rsidRPr="00F40D6D">
        <w:rPr>
          <w:rFonts w:ascii="Arial Narrow" w:hAnsi="Arial Narrow"/>
        </w:rPr>
        <w:t>advokāti, nodokļu pārvaldes, uzraudzības iestādes), tiesām, ārpustiesas strīdu risināša</w:t>
      </w:r>
      <w:r w:rsidR="00F40D6D" w:rsidRPr="00F40D6D">
        <w:rPr>
          <w:rFonts w:ascii="Arial Narrow" w:hAnsi="Arial Narrow"/>
        </w:rPr>
        <w:t xml:space="preserve">nas iestādēm, administratoriem, </w:t>
      </w:r>
      <w:r w:rsidRPr="00F40D6D">
        <w:rPr>
          <w:rFonts w:ascii="Arial Narrow" w:hAnsi="Arial Narrow"/>
        </w:rPr>
        <w:t>auditoriem, reģistru uzturētājiem, parādu piedziņas sabiedrībām, kā arī izpaust Līguma saturu un informāciju, kuru</w:t>
      </w:r>
      <w:r w:rsidR="00F40D6D" w:rsidRPr="00F40D6D">
        <w:rPr>
          <w:rFonts w:ascii="Arial Narrow" w:hAnsi="Arial Narrow"/>
        </w:rPr>
        <w:t xml:space="preserve"> tā </w:t>
      </w:r>
      <w:r w:rsidRPr="00F40D6D">
        <w:rPr>
          <w:rFonts w:ascii="Arial Narrow" w:hAnsi="Arial Narrow"/>
        </w:rPr>
        <w:t xml:space="preserve">ieguvusi saskaņā ar Līgumu, ar </w:t>
      </w:r>
      <w:r w:rsidR="00F55A22">
        <w:rPr>
          <w:rFonts w:ascii="Arial Narrow" w:hAnsi="Arial Narrow"/>
        </w:rPr>
        <w:t>Operatoru</w:t>
      </w:r>
      <w:r w:rsidRPr="00F40D6D">
        <w:rPr>
          <w:rFonts w:ascii="Arial Narrow" w:hAnsi="Arial Narrow"/>
        </w:rPr>
        <w:t xml:space="preserve"> vienā grupā esošajiem uzņēmumiem, kā </w:t>
      </w:r>
      <w:r w:rsidR="00F40D6D" w:rsidRPr="00F40D6D">
        <w:rPr>
          <w:rFonts w:ascii="Arial Narrow" w:hAnsi="Arial Narrow"/>
        </w:rPr>
        <w:t>arī trešajām personām, ar kurām</w:t>
      </w:r>
      <w:r w:rsidR="00F55A22">
        <w:rPr>
          <w:rFonts w:ascii="Arial Narrow" w:hAnsi="Arial Narrow"/>
        </w:rPr>
        <w:t xml:space="preserve"> Operators</w:t>
      </w:r>
      <w:r w:rsidRPr="00F40D6D">
        <w:rPr>
          <w:rFonts w:ascii="Arial Narrow" w:hAnsi="Arial Narrow"/>
        </w:rPr>
        <w:t xml:space="preserve"> noslēgusi cesijas, līdzdalības vai jebkurus citus līgumus saistībā ar šo Līgumu.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8.4. Korespondence (paziņojumi, pretenzijas, rēķini, utt.), kas saistīta ar Līguma izp</w:t>
      </w:r>
      <w:r w:rsidR="00684A30">
        <w:rPr>
          <w:rFonts w:ascii="Arial Narrow" w:hAnsi="Arial Narrow"/>
        </w:rPr>
        <w:t xml:space="preserve">ildi, otrai Pusei ir jāiesniedz </w:t>
      </w:r>
      <w:r w:rsidRPr="00F40D6D">
        <w:rPr>
          <w:rFonts w:ascii="Arial Narrow" w:hAnsi="Arial Narrow"/>
        </w:rPr>
        <w:t>rakstveidā Līgumā norādītajā adresē, un to uzskata par saņemtu: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8.4.1. ja tā ir izsūtīta ar ierakstītu vēstuli – 4. (ceturtajā) dienā pēc nosūtīšanas dienas;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8.4.2. ja tā ir nodota personīgi pret parakstu – dienā, kad tā ir nogādāta saņēmēja adresē;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8.4.3. ja tā ir nosūtīta uz Līgumā norādīto e-pasta adresi – e-pasta nosūtīšanas dienā.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8.5. Visi strīdi, kas skar šo Līgumu un tā izpildīšanu, tiek risināti sarunu ceļā. Ja strīdus jautājuma atrisināšana nav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iespējama sarunu ceļā, jebkurš strīds, nesaskaņa vai prasība, kas izriet no šī Līguma, kas skar to, vai tā pārtraukšanu,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izbeigšanu vai spēkā neesamību, tiks izšķirts LR tiesā, LR normatīvajos aktos noteiktajā kārtībā.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8.6. Jautājumi, kas nav paredzēti šai Līgumā, tiek risināti saskaņā ar spēkā esošajiem LR normatīvajiem tiesību aktiem.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8.7. Pakalpojumu sniegšanas (ceļojuma) laikā Klients/ Klienta norādītie Tūristi ir atbildīgi par personīgo lietu saglabāšanu.</w:t>
      </w:r>
      <w:r w:rsidR="00F40D6D" w:rsidRPr="00F40D6D">
        <w:rPr>
          <w:rFonts w:ascii="Arial Narrow" w:hAnsi="Arial Narrow"/>
        </w:rPr>
        <w:t xml:space="preserve"> </w:t>
      </w:r>
      <w:r w:rsidR="00F55A22">
        <w:rPr>
          <w:rFonts w:ascii="Arial Narrow" w:hAnsi="Arial Narrow"/>
        </w:rPr>
        <w:t>Operators</w:t>
      </w:r>
      <w:r w:rsidRPr="00F40D6D">
        <w:rPr>
          <w:rFonts w:ascii="Arial Narrow" w:hAnsi="Arial Narrow"/>
        </w:rPr>
        <w:t xml:space="preserve"> ar Līgumu neuzņemas un nav</w:t>
      </w:r>
      <w:r w:rsidR="001A02B3">
        <w:rPr>
          <w:rFonts w:ascii="Arial Narrow" w:hAnsi="Arial Narrow"/>
        </w:rPr>
        <w:t xml:space="preserve"> atbildīgs</w:t>
      </w:r>
      <w:r w:rsidRPr="00F40D6D">
        <w:rPr>
          <w:rFonts w:ascii="Arial Narrow" w:hAnsi="Arial Narrow"/>
        </w:rPr>
        <w:t xml:space="preserve"> par Klienta/ Klienta norādīto Tūristu</w:t>
      </w:r>
      <w:r w:rsidR="00F40D6D" w:rsidRPr="00F40D6D">
        <w:rPr>
          <w:rFonts w:ascii="Arial Narrow" w:hAnsi="Arial Narrow"/>
        </w:rPr>
        <w:t xml:space="preserve"> mantas zaudējumu, veselības un </w:t>
      </w:r>
      <w:r w:rsidRPr="00F40D6D">
        <w:rPr>
          <w:rFonts w:ascii="Arial Narrow" w:hAnsi="Arial Narrow"/>
        </w:rPr>
        <w:t>dzīvības apdraudējumu.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lastRenderedPageBreak/>
        <w:t>8.8. Līgums stājas spēkā tā parakstīšanas brīdī un ir spēkā līdz Pušu savstarpējo saistību pil</w:t>
      </w:r>
      <w:r w:rsidR="00F40D6D" w:rsidRPr="00F40D6D">
        <w:rPr>
          <w:rFonts w:ascii="Arial Narrow" w:hAnsi="Arial Narrow"/>
        </w:rPr>
        <w:t xml:space="preserve">nīgai izpildei. Līgums var tikt </w:t>
      </w:r>
      <w:r w:rsidRPr="00F40D6D">
        <w:rPr>
          <w:rFonts w:ascii="Arial Narrow" w:hAnsi="Arial Narrow"/>
        </w:rPr>
        <w:t>izbeigt, Pusēm par to vienojoties rakstveidā.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8.9. Līgums ir sagatavots divos eksemplāros latviešu valodā, abiem eksemplāriem ir vienāds juridiskais spēks.</w:t>
      </w:r>
    </w:p>
    <w:p w:rsidR="002141E7" w:rsidRPr="00F40D6D" w:rsidRDefault="002141E7" w:rsidP="002141E7">
      <w:pPr>
        <w:spacing w:after="0" w:line="240" w:lineRule="auto"/>
        <w:rPr>
          <w:rFonts w:ascii="Arial Narrow" w:hAnsi="Arial Narrow"/>
        </w:rPr>
      </w:pPr>
      <w:r w:rsidRPr="00F40D6D">
        <w:rPr>
          <w:rFonts w:ascii="Arial Narrow" w:hAnsi="Arial Narrow"/>
        </w:rPr>
        <w:t>8.10. Parakstot šo Līgumu, Klients cita starpā apliecina, ka ir iepazinies ar šī Līguma note</w:t>
      </w:r>
      <w:r w:rsidR="00F40D6D" w:rsidRPr="00F40D6D">
        <w:rPr>
          <w:rFonts w:ascii="Arial Narrow" w:hAnsi="Arial Narrow"/>
        </w:rPr>
        <w:t xml:space="preserve">ikumiem, tie tikuši Pušu starpā </w:t>
      </w:r>
      <w:r w:rsidRPr="00F40D6D">
        <w:rPr>
          <w:rFonts w:ascii="Arial Narrow" w:hAnsi="Arial Narrow"/>
        </w:rPr>
        <w:t>apspriesti un Puses tos atzinušas par pamatotiem un abām Pusēm pieņemamiem.</w:t>
      </w:r>
    </w:p>
    <w:p w:rsidR="00F40D6D" w:rsidRPr="00F40D6D" w:rsidRDefault="00F40D6D" w:rsidP="002141E7">
      <w:pPr>
        <w:spacing w:after="0" w:line="240" w:lineRule="auto"/>
        <w:rPr>
          <w:rFonts w:ascii="Arial Narrow" w:hAnsi="Arial Narrow"/>
        </w:rPr>
      </w:pPr>
    </w:p>
    <w:p w:rsidR="00F40D6D" w:rsidRPr="00F40D6D" w:rsidRDefault="00F40D6D" w:rsidP="002141E7">
      <w:pPr>
        <w:spacing w:after="0" w:line="240" w:lineRule="auto"/>
        <w:rPr>
          <w:rFonts w:ascii="Arial Narrow" w:hAnsi="Arial Narrow"/>
        </w:rPr>
      </w:pPr>
    </w:p>
    <w:p w:rsidR="002141E7" w:rsidRPr="00F40D6D" w:rsidRDefault="001E6271" w:rsidP="00243667">
      <w:pPr>
        <w:pBdr>
          <w:bottom w:val="single" w:sz="4" w:space="1" w:color="auto"/>
        </w:pBdr>
        <w:spacing w:after="0" w:line="240" w:lineRule="auto"/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OPERATORS</w:t>
      </w:r>
      <w:r w:rsidR="002141E7" w:rsidRPr="00F40D6D">
        <w:rPr>
          <w:rFonts w:ascii="Arial Narrow" w:hAnsi="Arial Narrow"/>
          <w:b/>
        </w:rPr>
        <w:t>:</w:t>
      </w:r>
      <w:r w:rsidR="00952C11">
        <w:rPr>
          <w:rFonts w:ascii="Arial Narrow" w:hAnsi="Arial Narrow"/>
          <w:b/>
        </w:rPr>
        <w:tab/>
      </w:r>
      <w:r w:rsidR="00952C11">
        <w:rPr>
          <w:rFonts w:ascii="Arial Narrow" w:hAnsi="Arial Narrow"/>
          <w:b/>
        </w:rPr>
        <w:tab/>
      </w:r>
      <w:r w:rsidR="00952C11">
        <w:rPr>
          <w:rFonts w:ascii="Arial Narrow" w:hAnsi="Arial Narrow"/>
          <w:b/>
        </w:rPr>
        <w:tab/>
      </w:r>
      <w:r w:rsidR="00952C11">
        <w:rPr>
          <w:rFonts w:ascii="Arial Narrow" w:hAnsi="Arial Narrow"/>
          <w:b/>
        </w:rPr>
        <w:tab/>
      </w:r>
      <w:r w:rsidR="00952C11">
        <w:rPr>
          <w:rFonts w:ascii="Arial Narrow" w:hAnsi="Arial Narrow"/>
          <w:b/>
        </w:rPr>
        <w:tab/>
      </w:r>
      <w:r w:rsidR="00952C11">
        <w:rPr>
          <w:rFonts w:ascii="Arial Narrow" w:hAnsi="Arial Narrow"/>
          <w:b/>
        </w:rPr>
        <w:tab/>
      </w:r>
      <w:r w:rsidR="00952C11">
        <w:rPr>
          <w:rFonts w:ascii="Arial Narrow" w:hAnsi="Arial Narrow"/>
          <w:b/>
        </w:rPr>
        <w:tab/>
        <w:t>KL</w:t>
      </w:r>
      <w:r w:rsidR="008A5771">
        <w:rPr>
          <w:rFonts w:ascii="Arial Narrow" w:hAnsi="Arial Narrow"/>
          <w:b/>
        </w:rPr>
        <w:t>I</w:t>
      </w:r>
      <w:r w:rsidR="00952C11">
        <w:rPr>
          <w:rFonts w:ascii="Arial Narrow" w:hAnsi="Arial Narrow"/>
          <w:b/>
        </w:rPr>
        <w:t>E</w:t>
      </w:r>
      <w:bookmarkStart w:id="0" w:name="_GoBack"/>
      <w:bookmarkEnd w:id="0"/>
      <w:r w:rsidR="008A5771">
        <w:rPr>
          <w:rFonts w:ascii="Arial Narrow" w:hAnsi="Arial Narrow"/>
          <w:b/>
        </w:rPr>
        <w:t>NTS:</w:t>
      </w:r>
    </w:p>
    <w:p w:rsidR="002141E7" w:rsidRPr="00243667" w:rsidRDefault="002141E7" w:rsidP="00243667">
      <w:pPr>
        <w:pBdr>
          <w:bottom w:val="single" w:sz="4" w:space="1" w:color="auto"/>
        </w:pBdr>
        <w:spacing w:after="0" w:line="240" w:lineRule="auto"/>
        <w:jc w:val="left"/>
        <w:rPr>
          <w:rFonts w:ascii="Arial Narrow" w:hAnsi="Arial Narrow"/>
          <w:sz w:val="22"/>
          <w:szCs w:val="22"/>
        </w:rPr>
      </w:pPr>
      <w:r w:rsidRPr="00243667">
        <w:rPr>
          <w:rFonts w:ascii="Arial Narrow" w:hAnsi="Arial Narrow"/>
          <w:sz w:val="22"/>
          <w:szCs w:val="22"/>
        </w:rPr>
        <w:t>SIA „</w:t>
      </w:r>
      <w:r w:rsidR="00F40D6D" w:rsidRPr="00243667">
        <w:rPr>
          <w:rFonts w:ascii="Arial Narrow" w:hAnsi="Arial Narrow"/>
          <w:sz w:val="22"/>
          <w:szCs w:val="22"/>
        </w:rPr>
        <w:t>EXPLAIN</w:t>
      </w:r>
      <w:r w:rsidRPr="00243667">
        <w:rPr>
          <w:rFonts w:ascii="Arial Narrow" w:hAnsi="Arial Narrow"/>
          <w:sz w:val="22"/>
          <w:szCs w:val="22"/>
        </w:rPr>
        <w:t>”</w:t>
      </w:r>
    </w:p>
    <w:p w:rsidR="002141E7" w:rsidRPr="00243667" w:rsidRDefault="002141E7" w:rsidP="00243667">
      <w:pPr>
        <w:pBdr>
          <w:bottom w:val="single" w:sz="4" w:space="1" w:color="auto"/>
        </w:pBdr>
        <w:spacing w:after="0" w:line="240" w:lineRule="auto"/>
        <w:jc w:val="left"/>
        <w:rPr>
          <w:rFonts w:ascii="Arial Narrow" w:hAnsi="Arial Narrow"/>
          <w:sz w:val="22"/>
          <w:szCs w:val="22"/>
        </w:rPr>
      </w:pPr>
      <w:r w:rsidRPr="00243667">
        <w:rPr>
          <w:rFonts w:ascii="Arial Narrow" w:hAnsi="Arial Narrow"/>
          <w:sz w:val="22"/>
          <w:szCs w:val="22"/>
        </w:rPr>
        <w:t>Reģistrācijas Nr.LV</w:t>
      </w:r>
      <w:r w:rsidR="00F40D6D" w:rsidRPr="00243667">
        <w:rPr>
          <w:rFonts w:ascii="Arial Narrow" w:hAnsi="Arial Narrow"/>
          <w:sz w:val="22"/>
          <w:szCs w:val="22"/>
        </w:rPr>
        <w:t>40003608073</w:t>
      </w:r>
    </w:p>
    <w:p w:rsidR="00F40D6D" w:rsidRPr="00243667" w:rsidRDefault="002141E7" w:rsidP="00243667">
      <w:pPr>
        <w:pStyle w:val="Subtitle"/>
        <w:pBdr>
          <w:bottom w:val="single" w:sz="4" w:space="1" w:color="auto"/>
        </w:pBdr>
        <w:jc w:val="left"/>
        <w:rPr>
          <w:rFonts w:ascii="Arial Narrow" w:hAnsi="Arial Narrow" w:cs="Microsoft Sans Serif"/>
          <w:sz w:val="22"/>
          <w:szCs w:val="22"/>
          <w:lang w:val="lv-LV"/>
        </w:rPr>
      </w:pPr>
      <w:r w:rsidRPr="00243667">
        <w:rPr>
          <w:rFonts w:ascii="Arial Narrow" w:hAnsi="Arial Narrow"/>
          <w:sz w:val="22"/>
          <w:szCs w:val="22"/>
          <w:lang w:val="lv-LV"/>
        </w:rPr>
        <w:t xml:space="preserve">Juridiskā adrese: </w:t>
      </w:r>
      <w:proofErr w:type="spellStart"/>
      <w:r w:rsidR="00F40D6D" w:rsidRPr="00243667">
        <w:rPr>
          <w:rFonts w:ascii="Arial Narrow" w:hAnsi="Arial Narrow" w:cs="Arial Narrow"/>
          <w:sz w:val="22"/>
          <w:szCs w:val="22"/>
          <w:lang w:val="lv-LV"/>
        </w:rPr>
        <w:t>Silnieku</w:t>
      </w:r>
      <w:proofErr w:type="spellEnd"/>
      <w:r w:rsidR="00F40D6D" w:rsidRPr="00243667">
        <w:rPr>
          <w:rFonts w:ascii="Arial Narrow" w:hAnsi="Arial Narrow" w:cs="Arial Narrow"/>
          <w:sz w:val="22"/>
          <w:szCs w:val="22"/>
          <w:lang w:val="lv-LV"/>
        </w:rPr>
        <w:t xml:space="preserve"> iela 12, Mārupe, Mārupes novads, LV-2167</w:t>
      </w:r>
      <w:r w:rsidR="00F40D6D" w:rsidRPr="00243667">
        <w:rPr>
          <w:rFonts w:ascii="Arial Narrow" w:hAnsi="Arial Narrow" w:cs="Arial Narrow"/>
          <w:sz w:val="22"/>
          <w:szCs w:val="22"/>
          <w:lang w:val="lv-LV"/>
        </w:rPr>
        <w:br/>
      </w:r>
      <w:r w:rsidR="00F40D6D" w:rsidRPr="00243667">
        <w:rPr>
          <w:rFonts w:ascii="Arial Narrow" w:hAnsi="Arial Narrow" w:cs="Microsoft Sans Serif"/>
          <w:sz w:val="22"/>
          <w:szCs w:val="22"/>
          <w:lang w:val="lv-LV"/>
        </w:rPr>
        <w:t xml:space="preserve">Biroja adrese : Miera iela 63, Rīga, LV-1013, Latvija </w:t>
      </w:r>
      <w:r w:rsidR="00F40D6D" w:rsidRPr="00243667">
        <w:rPr>
          <w:rFonts w:ascii="Arial Narrow" w:hAnsi="Arial Narrow" w:cs="Microsoft Sans Serif"/>
          <w:sz w:val="22"/>
          <w:szCs w:val="22"/>
          <w:lang w:val="lv-LV"/>
        </w:rPr>
        <w:br/>
        <w:t xml:space="preserve">AS SWEDBANK; HABALV22; </w:t>
      </w:r>
      <w:r w:rsidR="00F40D6D" w:rsidRPr="00243667">
        <w:rPr>
          <w:rFonts w:ascii="Arial Narrow" w:hAnsi="Arial Narrow" w:cs="Microsoft Sans Serif"/>
          <w:sz w:val="22"/>
          <w:szCs w:val="22"/>
          <w:lang w:val="lv-LV"/>
        </w:rPr>
        <w:br/>
        <w:t>Konts Nr. LV27HABA551003389196</w:t>
      </w:r>
    </w:p>
    <w:p w:rsidR="002141E7" w:rsidRPr="00F40D6D" w:rsidRDefault="002141E7" w:rsidP="00243667">
      <w:pPr>
        <w:pBdr>
          <w:bottom w:val="single" w:sz="4" w:space="1" w:color="auto"/>
        </w:pBdr>
        <w:spacing w:after="0" w:line="240" w:lineRule="auto"/>
        <w:jc w:val="left"/>
        <w:rPr>
          <w:rFonts w:ascii="Arial Narrow" w:hAnsi="Arial Narrow"/>
        </w:rPr>
      </w:pPr>
    </w:p>
    <w:p w:rsidR="002141E7" w:rsidRPr="00F40D6D" w:rsidRDefault="002141E7" w:rsidP="00243667">
      <w:pPr>
        <w:pBdr>
          <w:bottom w:val="single" w:sz="4" w:space="1" w:color="auto"/>
        </w:pBdr>
        <w:spacing w:after="0" w:line="240" w:lineRule="auto"/>
        <w:jc w:val="left"/>
        <w:rPr>
          <w:rFonts w:ascii="Arial Narrow" w:hAnsi="Arial Narrow"/>
        </w:rPr>
      </w:pPr>
      <w:r w:rsidRPr="00F40D6D">
        <w:rPr>
          <w:rFonts w:ascii="Arial Narrow" w:hAnsi="Arial Narrow"/>
        </w:rPr>
        <w:t>_____________________</w:t>
      </w:r>
    </w:p>
    <w:p w:rsidR="002141E7" w:rsidRPr="00F40D6D" w:rsidRDefault="00F55A22" w:rsidP="00243667">
      <w:pPr>
        <w:pBdr>
          <w:bottom w:val="single" w:sz="4" w:space="1" w:color="auto"/>
        </w:pBdr>
        <w:spacing w:after="0"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>Pilnvarotā persona</w:t>
      </w:r>
    </w:p>
    <w:sectPr w:rsidR="002141E7" w:rsidRPr="00F40D6D" w:rsidSect="00864857">
      <w:headerReference w:type="default" r:id="rId8"/>
      <w:footerReference w:type="default" r:id="rId9"/>
      <w:pgSz w:w="11906" w:h="16838"/>
      <w:pgMar w:top="1440" w:right="849" w:bottom="1440" w:left="993" w:header="1135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58B" w:rsidRDefault="0043758B" w:rsidP="00672792">
      <w:pPr>
        <w:spacing w:after="0" w:line="240" w:lineRule="auto"/>
      </w:pPr>
      <w:r>
        <w:separator/>
      </w:r>
    </w:p>
  </w:endnote>
  <w:endnote w:type="continuationSeparator" w:id="0">
    <w:p w:rsidR="0043758B" w:rsidRDefault="0043758B" w:rsidP="0067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BA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F6" w:rsidRDefault="001146F6" w:rsidP="00132705"/>
  <w:p w:rsidR="001146F6" w:rsidRPr="000F4BA2" w:rsidRDefault="0068495C" w:rsidP="00132705">
    <w:pPr>
      <w:spacing w:line="240" w:lineRule="auto"/>
      <w:jc w:val="right"/>
      <w:rPr>
        <w:rFonts w:ascii="Tahoma" w:hAnsi="Tahoma" w:cs="Tahoma"/>
        <w:color w:val="17365D"/>
        <w:sz w:val="32"/>
        <w:szCs w:val="3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-27940</wp:posOffset>
              </wp:positionH>
              <wp:positionV relativeFrom="paragraph">
                <wp:posOffset>2540</wp:posOffset>
              </wp:positionV>
              <wp:extent cx="6426835" cy="0"/>
              <wp:effectExtent l="19685" t="21590" r="20955" b="1651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68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81D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.2pt;margin-top:.2pt;width:506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" strokecolor="#e36c0a" strokeweight="2.25pt"/>
          </w:pict>
        </mc:Fallback>
      </mc:AlternateContent>
    </w:r>
    <w:hyperlink r:id="rId1" w:history="1">
      <w:r w:rsidR="001146F6" w:rsidRPr="000F4BA2">
        <w:rPr>
          <w:rStyle w:val="Hyperlink"/>
          <w:rFonts w:ascii="Tahoma" w:hAnsi="Tahoma" w:cs="Tahoma"/>
          <w:color w:val="17365D"/>
          <w:sz w:val="32"/>
          <w:szCs w:val="32"/>
          <w:u w:val="none"/>
        </w:rPr>
        <w:t>www.tour.lv</w:t>
      </w:r>
    </w:hyperlink>
  </w:p>
  <w:p w:rsidR="001146F6" w:rsidRDefault="001146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58B" w:rsidRDefault="0043758B" w:rsidP="00672792">
      <w:pPr>
        <w:spacing w:after="0" w:line="240" w:lineRule="auto"/>
      </w:pPr>
      <w:r>
        <w:separator/>
      </w:r>
    </w:p>
  </w:footnote>
  <w:footnote w:type="continuationSeparator" w:id="0">
    <w:p w:rsidR="0043758B" w:rsidRDefault="0043758B" w:rsidP="00672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F6" w:rsidRPr="00864857" w:rsidRDefault="0068495C" w:rsidP="00864857">
    <w:pPr>
      <w:spacing w:after="0"/>
      <w:jc w:val="right"/>
      <w:rPr>
        <w:rFonts w:ascii="Tahoma" w:hAnsi="Tahoma" w:cs="Tahoma"/>
        <w:color w:val="17365D"/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-66040</wp:posOffset>
          </wp:positionV>
          <wp:extent cx="2178050" cy="572770"/>
          <wp:effectExtent l="0" t="0" r="0" b="0"/>
          <wp:wrapSquare wrapText="bothSides"/>
          <wp:docPr id="3" name="Picture 1" descr="explain t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plain t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39" t="16495" r="6197" b="22681"/>
                  <a:stretch>
                    <a:fillRect/>
                  </a:stretch>
                </pic:blipFill>
                <pic:spPr bwMode="auto">
                  <a:xfrm>
                    <a:off x="0" y="0"/>
                    <a:ext cx="217805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6F6" w:rsidRPr="00864857">
      <w:rPr>
        <w:rFonts w:ascii="Tahoma" w:hAnsi="Tahoma" w:cs="Tahoma"/>
        <w:color w:val="17365D"/>
        <w:sz w:val="22"/>
        <w:szCs w:val="22"/>
      </w:rPr>
      <w:t xml:space="preserve">SIA „Explain”; </w:t>
    </w:r>
    <w:proofErr w:type="spellStart"/>
    <w:r w:rsidR="001146F6" w:rsidRPr="00864857">
      <w:rPr>
        <w:rFonts w:ascii="Tahoma" w:hAnsi="Tahoma" w:cs="Tahoma"/>
        <w:color w:val="17365D"/>
        <w:sz w:val="22"/>
        <w:szCs w:val="22"/>
      </w:rPr>
      <w:t>Reģ</w:t>
    </w:r>
    <w:proofErr w:type="spellEnd"/>
    <w:r w:rsidR="001146F6" w:rsidRPr="00864857">
      <w:rPr>
        <w:rFonts w:ascii="Tahoma" w:hAnsi="Tahoma" w:cs="Tahoma"/>
        <w:color w:val="17365D"/>
        <w:sz w:val="22"/>
        <w:szCs w:val="22"/>
      </w:rPr>
      <w:t>. Nr. 40003608073</w:t>
    </w:r>
  </w:p>
  <w:p w:rsidR="008F780E" w:rsidRPr="00864857" w:rsidRDefault="001146F6" w:rsidP="008F780E">
    <w:pPr>
      <w:spacing w:after="0"/>
      <w:jc w:val="right"/>
      <w:rPr>
        <w:rFonts w:ascii="Tahoma" w:hAnsi="Tahoma" w:cs="Tahoma"/>
        <w:color w:val="17365D"/>
        <w:sz w:val="22"/>
        <w:szCs w:val="22"/>
      </w:rPr>
    </w:pPr>
    <w:r w:rsidRPr="00864857">
      <w:rPr>
        <w:rFonts w:ascii="Tahoma" w:hAnsi="Tahoma" w:cs="Tahoma"/>
        <w:color w:val="17365D"/>
        <w:sz w:val="22"/>
        <w:szCs w:val="22"/>
      </w:rPr>
      <w:t xml:space="preserve">Miera iela 63, Rīga, LV-1013, Latvija. Tālr.: </w:t>
    </w:r>
    <w:r>
      <w:rPr>
        <w:rFonts w:ascii="Tahoma" w:hAnsi="Tahoma" w:cs="Tahoma"/>
        <w:color w:val="17365D"/>
        <w:sz w:val="22"/>
        <w:szCs w:val="22"/>
      </w:rPr>
      <w:t xml:space="preserve">67552408, </w:t>
    </w:r>
    <w:r w:rsidRPr="00864857">
      <w:rPr>
        <w:rFonts w:ascii="Tahoma" w:hAnsi="Tahoma" w:cs="Tahoma"/>
        <w:color w:val="17365D"/>
        <w:sz w:val="22"/>
        <w:szCs w:val="22"/>
      </w:rPr>
      <w:t>2</w:t>
    </w:r>
    <w:r w:rsidR="008F780E">
      <w:rPr>
        <w:rFonts w:ascii="Tahoma" w:hAnsi="Tahoma" w:cs="Tahoma"/>
        <w:color w:val="17365D"/>
        <w:sz w:val="22"/>
        <w:szCs w:val="22"/>
      </w:rPr>
      <w:t>8328666</w:t>
    </w:r>
  </w:p>
  <w:p w:rsidR="001146F6" w:rsidRDefault="0068495C" w:rsidP="0063429E">
    <w:pPr>
      <w:pStyle w:val="Head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2398395</wp:posOffset>
              </wp:positionH>
              <wp:positionV relativeFrom="paragraph">
                <wp:posOffset>93345</wp:posOffset>
              </wp:positionV>
              <wp:extent cx="4000500" cy="635"/>
              <wp:effectExtent l="17145" t="17145" r="20955" b="2032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D728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88.85pt;margin-top:7.35pt;width:31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" strokecolor="#e36c0a" strokeweight="2.25pt"/>
          </w:pict>
        </mc:Fallback>
      </mc:AlternateContent>
    </w:r>
  </w:p>
  <w:p w:rsidR="001146F6" w:rsidRDefault="001146F6" w:rsidP="0063429E">
    <w:pPr>
      <w:pStyle w:val="Header"/>
      <w:jc w:val="center"/>
    </w:pPr>
  </w:p>
  <w:p w:rsidR="001146F6" w:rsidRDefault="001146F6" w:rsidP="006342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FCC6E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4C5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5CDA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D67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A887B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52D5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B489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C29F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ECA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0962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096E37"/>
    <w:multiLevelType w:val="hybridMultilevel"/>
    <w:tmpl w:val="41468DE6"/>
    <w:lvl w:ilvl="0" w:tplc="09E04B40">
      <w:start w:val="1"/>
      <w:numFmt w:val="decimal"/>
      <w:lvlText w:val="%1)"/>
      <w:lvlJc w:val="left"/>
      <w:pPr>
        <w:ind w:left="1845" w:hanging="11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B32459"/>
    <w:multiLevelType w:val="multilevel"/>
    <w:tmpl w:val="4724A36E"/>
    <w:lvl w:ilvl="0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94"/>
        </w:tabs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94"/>
        </w:tabs>
        <w:ind w:left="10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14"/>
        </w:tabs>
        <w:ind w:left="1814" w:hanging="1800"/>
      </w:pPr>
      <w:rPr>
        <w:rFonts w:hint="default"/>
      </w:rPr>
    </w:lvl>
  </w:abstractNum>
  <w:abstractNum w:abstractNumId="12">
    <w:nsid w:val="2EB51ABE"/>
    <w:multiLevelType w:val="hybridMultilevel"/>
    <w:tmpl w:val="289A19E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7A59A1"/>
    <w:multiLevelType w:val="hybridMultilevel"/>
    <w:tmpl w:val="955ED8D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F40D67"/>
    <w:multiLevelType w:val="hybridMultilevel"/>
    <w:tmpl w:val="4C5CBE86"/>
    <w:lvl w:ilvl="0" w:tplc="CD74893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92"/>
    <w:rsid w:val="000326FA"/>
    <w:rsid w:val="000A2657"/>
    <w:rsid w:val="000F4BA2"/>
    <w:rsid w:val="00111CD8"/>
    <w:rsid w:val="001146F6"/>
    <w:rsid w:val="00132705"/>
    <w:rsid w:val="00155B5C"/>
    <w:rsid w:val="001A02B3"/>
    <w:rsid w:val="001B0545"/>
    <w:rsid w:val="001E6271"/>
    <w:rsid w:val="00205386"/>
    <w:rsid w:val="002104A8"/>
    <w:rsid w:val="002141E7"/>
    <w:rsid w:val="00242AC0"/>
    <w:rsid w:val="00243667"/>
    <w:rsid w:val="00243BAE"/>
    <w:rsid w:val="00263BAD"/>
    <w:rsid w:val="00285A1B"/>
    <w:rsid w:val="00287383"/>
    <w:rsid w:val="002A23A5"/>
    <w:rsid w:val="002E2738"/>
    <w:rsid w:val="002E7EC6"/>
    <w:rsid w:val="00306EC9"/>
    <w:rsid w:val="003521CE"/>
    <w:rsid w:val="00376453"/>
    <w:rsid w:val="00397565"/>
    <w:rsid w:val="00397C48"/>
    <w:rsid w:val="003A3AE7"/>
    <w:rsid w:val="003C4940"/>
    <w:rsid w:val="003D2447"/>
    <w:rsid w:val="003E4335"/>
    <w:rsid w:val="003E4A26"/>
    <w:rsid w:val="004274CD"/>
    <w:rsid w:val="0043758B"/>
    <w:rsid w:val="004551BD"/>
    <w:rsid w:val="00456AA4"/>
    <w:rsid w:val="00463EB7"/>
    <w:rsid w:val="0049089A"/>
    <w:rsid w:val="00490FCE"/>
    <w:rsid w:val="004A62DE"/>
    <w:rsid w:val="004C48FC"/>
    <w:rsid w:val="004E49DC"/>
    <w:rsid w:val="005131BE"/>
    <w:rsid w:val="00536BA5"/>
    <w:rsid w:val="005528A3"/>
    <w:rsid w:val="00586FDF"/>
    <w:rsid w:val="005E1B86"/>
    <w:rsid w:val="0063429E"/>
    <w:rsid w:val="00644AF6"/>
    <w:rsid w:val="00672792"/>
    <w:rsid w:val="0068495C"/>
    <w:rsid w:val="00684A30"/>
    <w:rsid w:val="006C1214"/>
    <w:rsid w:val="006D04EB"/>
    <w:rsid w:val="006D116E"/>
    <w:rsid w:val="006D473B"/>
    <w:rsid w:val="006F5753"/>
    <w:rsid w:val="00715F25"/>
    <w:rsid w:val="00731100"/>
    <w:rsid w:val="00761F21"/>
    <w:rsid w:val="007A34A2"/>
    <w:rsid w:val="007B27C1"/>
    <w:rsid w:val="007E3C53"/>
    <w:rsid w:val="007F3121"/>
    <w:rsid w:val="008149F5"/>
    <w:rsid w:val="00864857"/>
    <w:rsid w:val="00876797"/>
    <w:rsid w:val="00893B2E"/>
    <w:rsid w:val="008A5771"/>
    <w:rsid w:val="008B507F"/>
    <w:rsid w:val="008E4C64"/>
    <w:rsid w:val="008F780E"/>
    <w:rsid w:val="00943692"/>
    <w:rsid w:val="00945460"/>
    <w:rsid w:val="00952C11"/>
    <w:rsid w:val="009531B7"/>
    <w:rsid w:val="00956403"/>
    <w:rsid w:val="00964A6E"/>
    <w:rsid w:val="00A12135"/>
    <w:rsid w:val="00A81C2F"/>
    <w:rsid w:val="00A82298"/>
    <w:rsid w:val="00B40F37"/>
    <w:rsid w:val="00B5309E"/>
    <w:rsid w:val="00B71751"/>
    <w:rsid w:val="00B751DA"/>
    <w:rsid w:val="00C136B3"/>
    <w:rsid w:val="00C85BF2"/>
    <w:rsid w:val="00C97F82"/>
    <w:rsid w:val="00CB5E2D"/>
    <w:rsid w:val="00D10AA0"/>
    <w:rsid w:val="00D66476"/>
    <w:rsid w:val="00D943AB"/>
    <w:rsid w:val="00DA5EFE"/>
    <w:rsid w:val="00DC52A5"/>
    <w:rsid w:val="00DE1530"/>
    <w:rsid w:val="00E01257"/>
    <w:rsid w:val="00E22561"/>
    <w:rsid w:val="00E22FEE"/>
    <w:rsid w:val="00E30FA9"/>
    <w:rsid w:val="00E5164E"/>
    <w:rsid w:val="00E94557"/>
    <w:rsid w:val="00EA7A65"/>
    <w:rsid w:val="00F40D6D"/>
    <w:rsid w:val="00F54754"/>
    <w:rsid w:val="00F55A22"/>
    <w:rsid w:val="00F71A0E"/>
    <w:rsid w:val="00F92182"/>
    <w:rsid w:val="00FA6B0A"/>
    <w:rsid w:val="00FE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3607625-CE96-4EE5-830A-BABF4A1B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753"/>
    <w:pPr>
      <w:spacing w:after="200" w:line="276" w:lineRule="auto"/>
      <w:jc w:val="both"/>
    </w:pPr>
    <w:rPr>
      <w:rFonts w:cs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42A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locked/>
    <w:rsid w:val="00243BAE"/>
    <w:pPr>
      <w:spacing w:before="240" w:after="60" w:line="240" w:lineRule="auto"/>
      <w:jc w:val="left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1CD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7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672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67279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72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279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A62DE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4A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A62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F5753"/>
    <w:pPr>
      <w:ind w:left="720"/>
    </w:pPr>
  </w:style>
  <w:style w:type="character" w:styleId="Hyperlink">
    <w:name w:val="Hyperlink"/>
    <w:basedOn w:val="DefaultParagraphFont"/>
    <w:uiPriority w:val="99"/>
    <w:rsid w:val="0013270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D473B"/>
    <w:pPr>
      <w:spacing w:after="0" w:line="240" w:lineRule="auto"/>
    </w:pPr>
    <w:rPr>
      <w:rFonts w:cs="Times New Roman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23A5"/>
    <w:rPr>
      <w:rFonts w:cs="Calibri"/>
      <w:sz w:val="24"/>
      <w:szCs w:val="24"/>
      <w:lang w:eastAsia="en-US"/>
    </w:rPr>
  </w:style>
  <w:style w:type="character" w:styleId="Strong">
    <w:name w:val="Strong"/>
    <w:basedOn w:val="DefaultParagraphFont"/>
    <w:qFormat/>
    <w:locked/>
    <w:rsid w:val="006D473B"/>
    <w:rPr>
      <w:rFonts w:cs="Times New Roman"/>
      <w:b/>
      <w:bCs/>
    </w:rPr>
  </w:style>
  <w:style w:type="paragraph" w:customStyle="1" w:styleId="Default">
    <w:name w:val="Default"/>
    <w:uiPriority w:val="99"/>
    <w:rsid w:val="007B27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CharChar5RakstzRakstzCharCharRakstzRakstzCharCharRakstzRakstzCharCharChar">
    <w:name w:val="Char Char5 Rakstz. Rakstz. Char Char Rakstz. Rakstz. Char Char Rakstz. Rakstz. Char Char Char"/>
    <w:basedOn w:val="Normal"/>
    <w:uiPriority w:val="99"/>
    <w:rsid w:val="00586FDF"/>
    <w:pPr>
      <w:spacing w:before="120" w:after="160" w:line="240" w:lineRule="exact"/>
      <w:ind w:firstLine="720"/>
    </w:pPr>
    <w:rPr>
      <w:rFonts w:ascii="Verdana" w:hAnsi="Verdana" w:cs="Times New Roman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586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color w:val="000000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11CD8"/>
    <w:rPr>
      <w:rFonts w:ascii="Courier New" w:hAnsi="Courier New" w:cs="Courier New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243BAE"/>
    <w:rPr>
      <w:rFonts w:ascii="Cambria" w:eastAsia="Times New Roman" w:hAnsi="Cambria"/>
      <w:lang w:eastAsia="en-US"/>
    </w:rPr>
  </w:style>
  <w:style w:type="paragraph" w:customStyle="1" w:styleId="NoSpacing1">
    <w:name w:val="No Spacing1"/>
    <w:uiPriority w:val="1"/>
    <w:qFormat/>
    <w:rsid w:val="00243BAE"/>
    <w:rPr>
      <w:lang w:eastAsia="en-US"/>
    </w:rPr>
  </w:style>
  <w:style w:type="paragraph" w:styleId="Subtitle">
    <w:name w:val="Subtitle"/>
    <w:basedOn w:val="Normal"/>
    <w:link w:val="SubtitleChar1"/>
    <w:qFormat/>
    <w:locked/>
    <w:rsid w:val="00F40D6D"/>
    <w:pPr>
      <w:tabs>
        <w:tab w:val="center" w:pos="4820"/>
      </w:tabs>
      <w:spacing w:after="0" w:line="240" w:lineRule="auto"/>
      <w:jc w:val="center"/>
    </w:pPr>
    <w:rPr>
      <w:rFonts w:cs="Times New Roman"/>
      <w:szCs w:val="20"/>
      <w:lang w:val="en-US"/>
    </w:rPr>
  </w:style>
  <w:style w:type="character" w:customStyle="1" w:styleId="SubtitleChar">
    <w:name w:val="Subtitle Char"/>
    <w:basedOn w:val="DefaultParagraphFont"/>
    <w:rsid w:val="00F40D6D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character" w:customStyle="1" w:styleId="SubtitleChar1">
    <w:name w:val="Subtitle Char1"/>
    <w:link w:val="Subtitle"/>
    <w:locked/>
    <w:rsid w:val="00F40D6D"/>
    <w:rPr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6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26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8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ur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FB\Desktop\AFB\Grafisk&#257;%20identit&#257;te\Veidlapas,%20formas\www.tour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Rīgā, 2014</vt:lpstr>
    </vt:vector>
  </TitlesOfParts>
  <Company>BLACK EDITION - tum0r</Company>
  <LinksUpToDate>false</LinksUpToDate>
  <CharactersWithSpaces>18806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Rīgā, 2014</dc:title>
  <dc:subject/>
  <dc:creator>Aivars</dc:creator>
  <cp:keywords/>
  <dc:description/>
  <cp:lastModifiedBy>A B</cp:lastModifiedBy>
  <cp:revision>15</cp:revision>
  <cp:lastPrinted>2015-06-05T08:53:00Z</cp:lastPrinted>
  <dcterms:created xsi:type="dcterms:W3CDTF">2019-01-25T11:28:00Z</dcterms:created>
  <dcterms:modified xsi:type="dcterms:W3CDTF">2020-02-26T08:20:00Z</dcterms:modified>
</cp:coreProperties>
</file>